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682"/>
        <w:gridCol w:w="5673"/>
      </w:tblGrid>
      <w:tr w:rsidR="00E33BA2" w:rsidRPr="00E33BA2" w:rsidTr="00E33BA2">
        <w:tc>
          <w:tcPr>
            <w:tcW w:w="1968" w:type="pct"/>
            <w:shd w:val="clear" w:color="000000" w:fill="FFFFFF"/>
          </w:tcPr>
          <w:p w:rsidR="00E33BA2" w:rsidRPr="00FB656A" w:rsidRDefault="00E33BA2" w:rsidP="006C784F">
            <w:pPr>
              <w:autoSpaceDE w:val="0"/>
              <w:autoSpaceDN w:val="0"/>
              <w:adjustRightInd w:val="0"/>
              <w:spacing w:before="120"/>
              <w:jc w:val="center"/>
              <w:rPr>
                <w:rFonts w:ascii="Times New Roman" w:hAnsi="Times New Roman" w:cs="Times New Roman"/>
                <w:bCs/>
                <w:sz w:val="26"/>
                <w:szCs w:val="24"/>
                <w:lang w:val="en"/>
              </w:rPr>
            </w:pPr>
            <w:r w:rsidRPr="00FB656A">
              <w:rPr>
                <w:rFonts w:ascii="Times New Roman" w:hAnsi="Times New Roman" w:cs="Times New Roman"/>
                <w:bCs/>
                <w:sz w:val="26"/>
                <w:szCs w:val="24"/>
                <w:lang w:val="en"/>
              </w:rPr>
              <w:t>UBND TỈNH TÂY NINH</w:t>
            </w:r>
          </w:p>
          <w:p w:rsidR="00E33BA2" w:rsidRPr="00E33BA2" w:rsidRDefault="00E33BA2" w:rsidP="003D5200">
            <w:pPr>
              <w:autoSpaceDE w:val="0"/>
              <w:autoSpaceDN w:val="0"/>
              <w:adjustRightInd w:val="0"/>
              <w:jc w:val="center"/>
              <w:rPr>
                <w:rFonts w:ascii="Times New Roman" w:hAnsi="Times New Roman" w:cs="Times New Roman"/>
                <w:szCs w:val="22"/>
                <w:lang w:val="en"/>
              </w:rPr>
            </w:pPr>
            <w:r>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681879</wp:posOffset>
                      </wp:positionH>
                      <wp:positionV relativeFrom="paragraph">
                        <wp:posOffset>308610</wp:posOffset>
                      </wp:positionV>
                      <wp:extent cx="1033669"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0336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E0A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7pt,24.3pt" to="135.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vZtAEAALcDAAAOAAAAZHJzL2Uyb0RvYy54bWysU8GO0zAQvSPxD5bvNOmuVEHUdA9dwQVB&#10;xcIHeJ1xY63tscamaf+esdtmESCE0F4cj/3ezLznyfru6J04ACWLoZfLRSsFBI2DDftefvv6/s1b&#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" strokecolor="black [3200]" strokeweight=".5pt">
                      <v:stroke joinstyle="miter"/>
                    </v:line>
                  </w:pict>
                </mc:Fallback>
              </mc:AlternateContent>
            </w:r>
            <w:r w:rsidRPr="00E33BA2">
              <w:rPr>
                <w:rFonts w:ascii="Times New Roman" w:hAnsi="Times New Roman" w:cs="Times New Roman"/>
                <w:b/>
                <w:bCs/>
                <w:sz w:val="26"/>
                <w:szCs w:val="26"/>
                <w:lang w:val="en"/>
              </w:rPr>
              <w:t>SỞ GIÁO DỤC VÀ ĐÀO TẠO</w:t>
            </w:r>
            <w:r w:rsidRPr="00E33BA2">
              <w:rPr>
                <w:rFonts w:ascii="Times New Roman" w:hAnsi="Times New Roman" w:cs="Times New Roman"/>
                <w:b/>
                <w:bCs/>
              </w:rPr>
              <w:br/>
            </w:r>
          </w:p>
        </w:tc>
        <w:tc>
          <w:tcPr>
            <w:tcW w:w="3032" w:type="pct"/>
            <w:shd w:val="clear" w:color="000000" w:fill="FFFFFF"/>
          </w:tcPr>
          <w:p w:rsidR="00E33BA2" w:rsidRPr="00E33BA2" w:rsidRDefault="00E33BA2" w:rsidP="00E33BA2">
            <w:pPr>
              <w:autoSpaceDE w:val="0"/>
              <w:autoSpaceDN w:val="0"/>
              <w:adjustRightInd w:val="0"/>
              <w:spacing w:before="120"/>
              <w:jc w:val="center"/>
              <w:rPr>
                <w:rFonts w:ascii="Times New Roman" w:hAnsi="Times New Roman" w:cs="Times New Roman"/>
                <w:szCs w:val="22"/>
                <w:lang w:val="en"/>
              </w:rPr>
            </w:pPr>
            <w:r>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721250</wp:posOffset>
                      </wp:positionH>
                      <wp:positionV relativeFrom="paragraph">
                        <wp:posOffset>512362</wp:posOffset>
                      </wp:positionV>
                      <wp:extent cx="214685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597C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pt,40.35pt" to="225.8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9tgEAALcDAAAOAAAAZHJzL2Uyb0RvYy54bWysU01vGyEQvVfKf0Dc4/1QG0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" strokecolor="black [3200]" strokeweight=".5pt">
                      <v:stroke joinstyle="miter"/>
                    </v:line>
                  </w:pict>
                </mc:Fallback>
              </mc:AlternateContent>
            </w:r>
            <w:r w:rsidRPr="00E33BA2">
              <w:rPr>
                <w:rFonts w:ascii="Times New Roman" w:hAnsi="Times New Roman" w:cs="Times New Roman"/>
                <w:b/>
                <w:bCs/>
                <w:sz w:val="26"/>
                <w:szCs w:val="26"/>
                <w:lang w:val="en"/>
              </w:rPr>
              <w:t>C</w:t>
            </w:r>
            <w:r w:rsidRPr="00E33BA2">
              <w:rPr>
                <w:rFonts w:ascii="Times New Roman" w:hAnsi="Times New Roman" w:cs="Times New Roman"/>
                <w:b/>
                <w:bCs/>
                <w:sz w:val="26"/>
                <w:szCs w:val="26"/>
              </w:rPr>
              <w:t>ỘNG H</w:t>
            </w:r>
            <w:r w:rsidRPr="00E33BA2">
              <w:rPr>
                <w:rFonts w:ascii="Times New Roman" w:hAnsi="Times New Roman" w:cs="Times New Roman"/>
                <w:b/>
                <w:bCs/>
                <w:sz w:val="26"/>
                <w:szCs w:val="26"/>
                <w:lang w:val="en-US"/>
              </w:rPr>
              <w:t>ÒA XÃ H</w:t>
            </w:r>
            <w:r w:rsidRPr="00E33BA2">
              <w:rPr>
                <w:rFonts w:ascii="Times New Roman" w:hAnsi="Times New Roman" w:cs="Times New Roman"/>
                <w:b/>
                <w:bCs/>
                <w:sz w:val="26"/>
                <w:szCs w:val="26"/>
              </w:rPr>
              <w:t>ỘI CHỦ NGHĨA VIỆT NAM</w:t>
            </w:r>
            <w:r w:rsidRPr="00E33BA2">
              <w:rPr>
                <w:rFonts w:ascii="Times New Roman" w:hAnsi="Times New Roman" w:cs="Times New Roman"/>
                <w:b/>
                <w:bCs/>
              </w:rPr>
              <w:br/>
            </w:r>
            <w:r w:rsidRPr="00E33BA2">
              <w:rPr>
                <w:rFonts w:ascii="Times New Roman" w:hAnsi="Times New Roman" w:cs="Times New Roman"/>
                <w:b/>
                <w:bCs/>
                <w:sz w:val="28"/>
                <w:szCs w:val="28"/>
              </w:rPr>
              <w:t>Độc lập - Tự do - Hạnh ph</w:t>
            </w:r>
            <w:r w:rsidRPr="00E33BA2">
              <w:rPr>
                <w:rFonts w:ascii="Times New Roman" w:hAnsi="Times New Roman" w:cs="Times New Roman"/>
                <w:b/>
                <w:bCs/>
                <w:sz w:val="28"/>
                <w:szCs w:val="28"/>
                <w:lang w:val="en-US"/>
              </w:rPr>
              <w:t>úc</w:t>
            </w:r>
            <w:r w:rsidRPr="00E33BA2">
              <w:rPr>
                <w:rFonts w:ascii="Times New Roman" w:hAnsi="Times New Roman" w:cs="Times New Roman"/>
                <w:b/>
                <w:bCs/>
                <w:lang w:val="en-US"/>
              </w:rPr>
              <w:t xml:space="preserve"> </w:t>
            </w:r>
            <w:r w:rsidRPr="00E33BA2">
              <w:rPr>
                <w:rFonts w:ascii="Times New Roman" w:hAnsi="Times New Roman" w:cs="Times New Roman"/>
                <w:b/>
                <w:bCs/>
                <w:lang w:val="en-US"/>
              </w:rPr>
              <w:br/>
            </w:r>
          </w:p>
        </w:tc>
      </w:tr>
      <w:tr w:rsidR="00E33BA2" w:rsidRPr="00E33BA2" w:rsidTr="006C784F">
        <w:tc>
          <w:tcPr>
            <w:tcW w:w="1968" w:type="pct"/>
            <w:shd w:val="clear" w:color="000000" w:fill="FFFFFF"/>
          </w:tcPr>
          <w:p w:rsidR="00E33BA2" w:rsidRPr="00E33BA2" w:rsidRDefault="00E33BA2" w:rsidP="003D5200">
            <w:pPr>
              <w:autoSpaceDE w:val="0"/>
              <w:autoSpaceDN w:val="0"/>
              <w:adjustRightInd w:val="0"/>
              <w:spacing w:before="120"/>
              <w:jc w:val="center"/>
              <w:rPr>
                <w:rFonts w:ascii="Times New Roman" w:hAnsi="Times New Roman" w:cs="Times New Roman"/>
                <w:b/>
                <w:bCs/>
                <w:lang w:val="en-US"/>
              </w:rPr>
            </w:pPr>
            <w:r w:rsidRPr="003D5200">
              <w:rPr>
                <w:rFonts w:ascii="Times New Roman" w:hAnsi="Times New Roman" w:cs="Times New Roman"/>
                <w:sz w:val="28"/>
                <w:lang w:val="en"/>
              </w:rPr>
              <w:t>S</w:t>
            </w:r>
            <w:r w:rsidRPr="003D5200">
              <w:rPr>
                <w:rFonts w:ascii="Times New Roman" w:hAnsi="Times New Roman" w:cs="Times New Roman"/>
                <w:sz w:val="28"/>
              </w:rPr>
              <w:t>ố:</w:t>
            </w:r>
            <w:r w:rsidR="003D5200">
              <w:rPr>
                <w:rFonts w:ascii="Times New Roman" w:hAnsi="Times New Roman" w:cs="Times New Roman"/>
                <w:sz w:val="28"/>
                <w:lang w:val="en-US"/>
              </w:rPr>
              <w:t xml:space="preserve">             </w:t>
            </w:r>
            <w:r w:rsidRPr="003D5200">
              <w:rPr>
                <w:rFonts w:ascii="Times New Roman" w:hAnsi="Times New Roman" w:cs="Times New Roman"/>
                <w:sz w:val="28"/>
              </w:rPr>
              <w:t>/TTr-</w:t>
            </w:r>
            <w:r w:rsidRPr="003D5200">
              <w:rPr>
                <w:rFonts w:ascii="Times New Roman" w:hAnsi="Times New Roman" w:cs="Times New Roman"/>
                <w:sz w:val="28"/>
                <w:lang w:val="en-US"/>
              </w:rPr>
              <w:t>SGDĐT</w:t>
            </w:r>
          </w:p>
        </w:tc>
        <w:tc>
          <w:tcPr>
            <w:tcW w:w="3032" w:type="pct"/>
            <w:shd w:val="clear" w:color="000000" w:fill="FFFFFF"/>
          </w:tcPr>
          <w:p w:rsidR="00E33BA2" w:rsidRPr="00E33BA2" w:rsidRDefault="00E33BA2" w:rsidP="00AA360A">
            <w:pPr>
              <w:autoSpaceDE w:val="0"/>
              <w:autoSpaceDN w:val="0"/>
              <w:adjustRightInd w:val="0"/>
              <w:spacing w:before="120"/>
              <w:jc w:val="center"/>
              <w:rPr>
                <w:rFonts w:ascii="Times New Roman" w:hAnsi="Times New Roman" w:cs="Times New Roman"/>
                <w:b/>
                <w:bCs/>
                <w:lang w:val="en"/>
              </w:rPr>
            </w:pPr>
            <w:r w:rsidRPr="00E33BA2">
              <w:rPr>
                <w:rFonts w:ascii="Times New Roman" w:hAnsi="Times New Roman" w:cs="Times New Roman"/>
                <w:i/>
                <w:iCs/>
                <w:sz w:val="28"/>
                <w:lang w:val="en"/>
              </w:rPr>
              <w:t xml:space="preserve">Tây Ninh, ngày       tháng  </w:t>
            </w:r>
            <w:r w:rsidR="00AA360A">
              <w:rPr>
                <w:rFonts w:ascii="Times New Roman" w:hAnsi="Times New Roman" w:cs="Times New Roman"/>
                <w:i/>
                <w:iCs/>
                <w:sz w:val="28"/>
                <w:lang w:val="en"/>
              </w:rPr>
              <w:t xml:space="preserve">  </w:t>
            </w:r>
            <w:r w:rsidRPr="00E33BA2">
              <w:rPr>
                <w:rFonts w:ascii="Times New Roman" w:hAnsi="Times New Roman" w:cs="Times New Roman"/>
                <w:i/>
                <w:iCs/>
                <w:sz w:val="28"/>
                <w:lang w:val="en"/>
              </w:rPr>
              <w:t xml:space="preserve"> năm 202</w:t>
            </w:r>
            <w:r w:rsidR="00AA360A">
              <w:rPr>
                <w:rFonts w:ascii="Times New Roman" w:hAnsi="Times New Roman" w:cs="Times New Roman"/>
                <w:i/>
                <w:iCs/>
                <w:sz w:val="28"/>
                <w:lang w:val="en"/>
              </w:rPr>
              <w:t>6</w:t>
            </w:r>
          </w:p>
        </w:tc>
      </w:tr>
    </w:tbl>
    <w:p w:rsidR="00E33BA2" w:rsidRPr="00E33BA2" w:rsidRDefault="00834BA4" w:rsidP="00E33BA2">
      <w:pPr>
        <w:autoSpaceDE w:val="0"/>
        <w:autoSpaceDN w:val="0"/>
        <w:adjustRightInd w:val="0"/>
        <w:spacing w:before="120"/>
        <w:rPr>
          <w:rFonts w:ascii="Times New Roman" w:hAnsi="Times New Roman" w:cs="Times New Roman"/>
          <w:b/>
          <w:bCs/>
          <w:lang w:val="en"/>
        </w:rPr>
      </w:pPr>
      <w:r>
        <w:rPr>
          <w:rFonts w:ascii="Times New Roman" w:hAnsi="Times New Roman" w:cs="Times New Roman"/>
          <w:b/>
          <w:bCs/>
          <w:noProof/>
          <w:lang w:val="en-US"/>
        </w:rPr>
        <mc:AlternateContent>
          <mc:Choice Requires="wps">
            <w:drawing>
              <wp:anchor distT="0" distB="0" distL="114300" distR="114300" simplePos="0" relativeHeight="251662336" behindDoc="0" locked="0" layoutInCell="1" allowOverlap="1">
                <wp:simplePos x="0" y="0"/>
                <wp:positionH relativeFrom="column">
                  <wp:posOffset>689831</wp:posOffset>
                </wp:positionH>
                <wp:positionV relativeFrom="paragraph">
                  <wp:posOffset>44478</wp:posOffset>
                </wp:positionV>
                <wp:extent cx="938061" cy="270344"/>
                <wp:effectExtent l="0" t="0" r="14605" b="15875"/>
                <wp:wrapNone/>
                <wp:docPr id="4" name="Text Box 4"/>
                <wp:cNvGraphicFramePr/>
                <a:graphic xmlns:a="http://schemas.openxmlformats.org/drawingml/2006/main">
                  <a:graphicData uri="http://schemas.microsoft.com/office/word/2010/wordprocessingShape">
                    <wps:wsp>
                      <wps:cNvSpPr txBox="1"/>
                      <wps:spPr>
                        <a:xfrm>
                          <a:off x="0" y="0"/>
                          <a:ext cx="938061" cy="270344"/>
                        </a:xfrm>
                        <a:prstGeom prst="rect">
                          <a:avLst/>
                        </a:prstGeom>
                        <a:solidFill>
                          <a:schemeClr val="lt1"/>
                        </a:solidFill>
                        <a:ln w="6350">
                          <a:solidFill>
                            <a:prstClr val="black"/>
                          </a:solidFill>
                        </a:ln>
                      </wps:spPr>
                      <wps:txbx>
                        <w:txbxContent>
                          <w:p w:rsidR="00834BA4" w:rsidRPr="00834BA4" w:rsidRDefault="00834BA4" w:rsidP="00834BA4">
                            <w:pPr>
                              <w:jc w:val="center"/>
                              <w:rPr>
                                <w:rFonts w:ascii="Times New Roman" w:hAnsi="Times New Roman" w:cs="Times New Roman"/>
                                <w:sz w:val="24"/>
                                <w:szCs w:val="24"/>
                                <w:lang w:val="en-US"/>
                              </w:rPr>
                            </w:pPr>
                            <w:r w:rsidRPr="00834BA4">
                              <w:rPr>
                                <w:rFonts w:ascii="Times New Roman" w:hAnsi="Times New Roman" w:cs="Times New Roman"/>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3pt;margin-top:3.5pt;width:73.8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" fillcolor="white [3201]" strokeweight=".5pt">
                <v:textbox>
                  <w:txbxContent>
                    <w:p w:rsidR="00834BA4" w:rsidRPr="00834BA4" w:rsidRDefault="00834BA4" w:rsidP="00834BA4">
                      <w:pPr>
                        <w:jc w:val="center"/>
                        <w:rPr>
                          <w:rFonts w:ascii="Times New Roman" w:hAnsi="Times New Roman" w:cs="Times New Roman"/>
                          <w:sz w:val="24"/>
                          <w:szCs w:val="24"/>
                          <w:lang w:val="en-US"/>
                        </w:rPr>
                      </w:pPr>
                      <w:r w:rsidRPr="00834BA4">
                        <w:rPr>
                          <w:rFonts w:ascii="Times New Roman" w:hAnsi="Times New Roman" w:cs="Times New Roman"/>
                          <w:sz w:val="24"/>
                          <w:szCs w:val="24"/>
                          <w:lang w:val="en-US"/>
                        </w:rPr>
                        <w:t>DỰ THẢO</w:t>
                      </w:r>
                    </w:p>
                  </w:txbxContent>
                </v:textbox>
              </v:shape>
            </w:pict>
          </mc:Fallback>
        </mc:AlternateContent>
      </w:r>
    </w:p>
    <w:p w:rsidR="00E33BA2" w:rsidRPr="00E33BA2" w:rsidRDefault="00E33BA2" w:rsidP="00E33BA2">
      <w:pPr>
        <w:autoSpaceDE w:val="0"/>
        <w:autoSpaceDN w:val="0"/>
        <w:adjustRightInd w:val="0"/>
        <w:spacing w:before="120"/>
        <w:jc w:val="center"/>
        <w:rPr>
          <w:rFonts w:ascii="Times New Roman" w:hAnsi="Times New Roman" w:cs="Times New Roman"/>
          <w:sz w:val="28"/>
          <w:szCs w:val="28"/>
          <w:lang w:val="en-US"/>
        </w:rPr>
      </w:pPr>
      <w:r w:rsidRPr="00E33BA2">
        <w:rPr>
          <w:rFonts w:ascii="Times New Roman" w:hAnsi="Times New Roman" w:cs="Times New Roman"/>
          <w:b/>
          <w:bCs/>
          <w:sz w:val="28"/>
          <w:szCs w:val="28"/>
          <w:lang w:val="en"/>
        </w:rPr>
        <w:t>T</w:t>
      </w:r>
      <w:r w:rsidRPr="00E33BA2">
        <w:rPr>
          <w:rFonts w:ascii="Times New Roman" w:hAnsi="Times New Roman" w:cs="Times New Roman"/>
          <w:b/>
          <w:bCs/>
          <w:sz w:val="28"/>
          <w:szCs w:val="28"/>
        </w:rPr>
        <w:t>Ờ TR</w:t>
      </w:r>
      <w:r w:rsidRPr="00E33BA2">
        <w:rPr>
          <w:rFonts w:ascii="Times New Roman" w:hAnsi="Times New Roman" w:cs="Times New Roman"/>
          <w:b/>
          <w:bCs/>
          <w:sz w:val="28"/>
          <w:szCs w:val="28"/>
          <w:lang w:val="en-US"/>
        </w:rPr>
        <w:t>ÌNH</w:t>
      </w:r>
    </w:p>
    <w:p w:rsidR="009D57B4" w:rsidRDefault="00834BA4" w:rsidP="009D57B4">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b/>
          <w:bCs/>
          <w:sz w:val="28"/>
          <w:szCs w:val="28"/>
          <w:lang w:val="en"/>
        </w:rPr>
        <w:t>Ban hành</w:t>
      </w:r>
      <w:r w:rsidR="005A4324">
        <w:rPr>
          <w:rFonts w:ascii="Times New Roman" w:hAnsi="Times New Roman" w:cs="Times New Roman"/>
          <w:b/>
          <w:bCs/>
          <w:sz w:val="28"/>
          <w:szCs w:val="28"/>
          <w:lang w:val="en"/>
        </w:rPr>
        <w:t xml:space="preserve"> Q</w:t>
      </w:r>
      <w:r w:rsidR="00E33BA2" w:rsidRPr="00E33BA2">
        <w:rPr>
          <w:rFonts w:ascii="Times New Roman" w:hAnsi="Times New Roman" w:cs="Times New Roman"/>
          <w:b/>
          <w:bCs/>
          <w:sz w:val="28"/>
          <w:szCs w:val="28"/>
          <w:lang w:val="en"/>
        </w:rPr>
        <w:t xml:space="preserve">uyết định quy định về dạy thêm, học thêm </w:t>
      </w:r>
    </w:p>
    <w:p w:rsidR="00E33BA2" w:rsidRPr="00E33BA2" w:rsidRDefault="00E33BA2" w:rsidP="009D57B4">
      <w:pPr>
        <w:autoSpaceDE w:val="0"/>
        <w:autoSpaceDN w:val="0"/>
        <w:adjustRightInd w:val="0"/>
        <w:jc w:val="center"/>
        <w:rPr>
          <w:rFonts w:ascii="Times New Roman" w:hAnsi="Times New Roman" w:cs="Times New Roman"/>
          <w:b/>
          <w:bCs/>
          <w:sz w:val="28"/>
          <w:szCs w:val="28"/>
        </w:rPr>
      </w:pPr>
      <w:r w:rsidRPr="00E33BA2">
        <w:rPr>
          <w:rFonts w:ascii="Times New Roman" w:hAnsi="Times New Roman" w:cs="Times New Roman"/>
          <w:b/>
          <w:bCs/>
          <w:sz w:val="28"/>
          <w:szCs w:val="28"/>
          <w:lang w:val="en"/>
        </w:rPr>
        <w:t>trên địa bàn tỉnh Tây Ninh</w:t>
      </w:r>
    </w:p>
    <w:p w:rsidR="005A4324" w:rsidRDefault="005A4324" w:rsidP="00E33BA2">
      <w:pPr>
        <w:autoSpaceDE w:val="0"/>
        <w:autoSpaceDN w:val="0"/>
        <w:adjustRightInd w:val="0"/>
        <w:spacing w:before="120"/>
        <w:jc w:val="center"/>
        <w:rPr>
          <w:rFonts w:ascii="Times New Roman" w:hAnsi="Times New Roman" w:cs="Times New Roman"/>
          <w:sz w:val="28"/>
          <w:szCs w:val="28"/>
          <w:lang w:val="en"/>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2455020</wp:posOffset>
                </wp:positionH>
                <wp:positionV relativeFrom="paragraph">
                  <wp:posOffset>86774</wp:posOffset>
                </wp:positionV>
                <wp:extent cx="1097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C99B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3pt,6.85pt" to="279.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" strokecolor="black [3200]" strokeweight=".5pt">
                <v:stroke joinstyle="miter"/>
              </v:line>
            </w:pict>
          </mc:Fallback>
        </mc:AlternateContent>
      </w:r>
    </w:p>
    <w:p w:rsidR="00E33BA2" w:rsidRPr="00E33BA2" w:rsidRDefault="00E33BA2" w:rsidP="0042658B">
      <w:pPr>
        <w:autoSpaceDE w:val="0"/>
        <w:autoSpaceDN w:val="0"/>
        <w:adjustRightInd w:val="0"/>
        <w:spacing w:before="120"/>
        <w:jc w:val="center"/>
        <w:rPr>
          <w:rFonts w:ascii="Times New Roman" w:hAnsi="Times New Roman" w:cs="Times New Roman"/>
          <w:sz w:val="28"/>
          <w:szCs w:val="28"/>
          <w:lang w:val="en-US"/>
        </w:rPr>
      </w:pPr>
      <w:r w:rsidRPr="00E33BA2">
        <w:rPr>
          <w:rFonts w:ascii="Times New Roman" w:hAnsi="Times New Roman" w:cs="Times New Roman"/>
          <w:sz w:val="28"/>
          <w:szCs w:val="28"/>
          <w:lang w:val="en"/>
        </w:rPr>
        <w:t>Kính g</w:t>
      </w:r>
      <w:r w:rsidRPr="00E33BA2">
        <w:rPr>
          <w:rFonts w:ascii="Times New Roman" w:hAnsi="Times New Roman" w:cs="Times New Roman"/>
          <w:sz w:val="28"/>
          <w:szCs w:val="28"/>
        </w:rPr>
        <w:t>ửi:</w:t>
      </w:r>
      <w:r w:rsidRPr="00E33BA2">
        <w:rPr>
          <w:rFonts w:ascii="Times New Roman" w:hAnsi="Times New Roman" w:cs="Times New Roman"/>
          <w:sz w:val="28"/>
          <w:szCs w:val="28"/>
          <w:lang w:val="en-US"/>
        </w:rPr>
        <w:t xml:space="preserve"> UBND tỉnh</w:t>
      </w:r>
      <w:r w:rsidR="008F6C8B">
        <w:rPr>
          <w:rFonts w:ascii="Times New Roman" w:hAnsi="Times New Roman" w:cs="Times New Roman"/>
          <w:sz w:val="28"/>
          <w:szCs w:val="28"/>
          <w:lang w:val="en-US"/>
        </w:rPr>
        <w:t>.</w:t>
      </w:r>
    </w:p>
    <w:p w:rsidR="00E33BA2" w:rsidRP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Th</w:t>
      </w:r>
      <w:r w:rsidRPr="00E33BA2">
        <w:rPr>
          <w:rFonts w:ascii="Times New Roman" w:hAnsi="Times New Roman" w:cs="Times New Roman"/>
          <w:sz w:val="28"/>
          <w:szCs w:val="28"/>
        </w:rPr>
        <w:t>ực hiện quy định của Luật Ban h</w:t>
      </w:r>
      <w:r w:rsidRPr="00E33BA2">
        <w:rPr>
          <w:rFonts w:ascii="Times New Roman" w:hAnsi="Times New Roman" w:cs="Times New Roman"/>
          <w:sz w:val="28"/>
          <w:szCs w:val="28"/>
          <w:lang w:val="en-US"/>
        </w:rPr>
        <w:t>ành văn b</w:t>
      </w:r>
      <w:r w:rsidRPr="00E33BA2">
        <w:rPr>
          <w:rFonts w:ascii="Times New Roman" w:hAnsi="Times New Roman" w:cs="Times New Roman"/>
          <w:sz w:val="28"/>
          <w:szCs w:val="28"/>
        </w:rPr>
        <w:t>ản quy phạm ph</w:t>
      </w:r>
      <w:r w:rsidRPr="00E33BA2">
        <w:rPr>
          <w:rFonts w:ascii="Times New Roman" w:hAnsi="Times New Roman" w:cs="Times New Roman"/>
          <w:sz w:val="28"/>
          <w:szCs w:val="28"/>
          <w:lang w:val="en-US"/>
        </w:rPr>
        <w:t>áp lu</w:t>
      </w:r>
      <w:r w:rsidRPr="00E33BA2">
        <w:rPr>
          <w:rFonts w:ascii="Times New Roman" w:hAnsi="Times New Roman" w:cs="Times New Roman"/>
          <w:sz w:val="28"/>
          <w:szCs w:val="28"/>
        </w:rPr>
        <w:t xml:space="preserve">ật, </w:t>
      </w:r>
      <w:r w:rsidRPr="00E33BA2">
        <w:rPr>
          <w:rFonts w:ascii="Times New Roman" w:hAnsi="Times New Roman" w:cs="Times New Roman"/>
          <w:sz w:val="28"/>
          <w:szCs w:val="28"/>
          <w:lang w:val="en-US"/>
        </w:rPr>
        <w:t>Sở Giáo dục và Đào tạo</w:t>
      </w:r>
      <w:r w:rsidRPr="00E33BA2">
        <w:rPr>
          <w:rFonts w:ascii="Times New Roman" w:hAnsi="Times New Roman" w:cs="Times New Roman"/>
          <w:sz w:val="28"/>
          <w:szCs w:val="28"/>
        </w:rPr>
        <w:t xml:space="preserve"> k</w:t>
      </w:r>
      <w:r w:rsidRPr="00E33BA2">
        <w:rPr>
          <w:rFonts w:ascii="Times New Roman" w:hAnsi="Times New Roman" w:cs="Times New Roman"/>
          <w:sz w:val="28"/>
          <w:szCs w:val="28"/>
          <w:lang w:val="en-US"/>
        </w:rPr>
        <w:t>ính trình UBND tỉnh d</w:t>
      </w:r>
      <w:r w:rsidRPr="00E33BA2">
        <w:rPr>
          <w:rFonts w:ascii="Times New Roman" w:hAnsi="Times New Roman" w:cs="Times New Roman"/>
          <w:sz w:val="28"/>
          <w:szCs w:val="28"/>
        </w:rPr>
        <w:t>ự thảo</w:t>
      </w:r>
      <w:r w:rsidR="005A4324">
        <w:rPr>
          <w:rFonts w:ascii="Times New Roman" w:hAnsi="Times New Roman" w:cs="Times New Roman"/>
          <w:sz w:val="28"/>
          <w:szCs w:val="28"/>
          <w:lang w:val="en-US"/>
        </w:rPr>
        <w:t xml:space="preserve"> Q</w:t>
      </w:r>
      <w:r w:rsidRPr="00E33BA2">
        <w:rPr>
          <w:rFonts w:ascii="Times New Roman" w:hAnsi="Times New Roman" w:cs="Times New Roman"/>
          <w:sz w:val="28"/>
          <w:szCs w:val="28"/>
          <w:lang w:val="en-US"/>
        </w:rPr>
        <w:t>uyết định quy định về dạy thêm, học thêm trên địa bàn tỉnh Tây Ninh</w:t>
      </w:r>
      <w:r w:rsidRPr="00E33BA2">
        <w:rPr>
          <w:rFonts w:ascii="Times New Roman" w:hAnsi="Times New Roman" w:cs="Times New Roman"/>
          <w:sz w:val="28"/>
          <w:szCs w:val="28"/>
        </w:rPr>
        <w:t xml:space="preserve"> như sau:</w:t>
      </w:r>
    </w:p>
    <w:p w:rsidR="00E33BA2" w:rsidRPr="00E33BA2" w:rsidRDefault="00E33BA2" w:rsidP="0042658B">
      <w:pPr>
        <w:autoSpaceDE w:val="0"/>
        <w:autoSpaceDN w:val="0"/>
        <w:adjustRightInd w:val="0"/>
        <w:spacing w:before="120"/>
        <w:ind w:firstLine="720"/>
        <w:jc w:val="both"/>
        <w:rPr>
          <w:rFonts w:ascii="Times New Roman" w:hAnsi="Times New Roman" w:cs="Times New Roman"/>
          <w:b/>
          <w:bCs/>
          <w:sz w:val="28"/>
          <w:szCs w:val="28"/>
        </w:rPr>
      </w:pPr>
      <w:r w:rsidRPr="00E33BA2">
        <w:rPr>
          <w:rFonts w:ascii="Times New Roman" w:hAnsi="Times New Roman" w:cs="Times New Roman"/>
          <w:b/>
          <w:bCs/>
          <w:sz w:val="28"/>
          <w:szCs w:val="28"/>
          <w:lang w:val="en"/>
        </w:rPr>
        <w:t>I. S</w:t>
      </w:r>
      <w:r w:rsidRPr="00E33BA2">
        <w:rPr>
          <w:rFonts w:ascii="Times New Roman" w:hAnsi="Times New Roman" w:cs="Times New Roman"/>
          <w:b/>
          <w:bCs/>
          <w:sz w:val="28"/>
          <w:szCs w:val="28"/>
        </w:rPr>
        <w:t>Ự CẦN THIẾT BAN H</w:t>
      </w:r>
      <w:r w:rsidRPr="00E33BA2">
        <w:rPr>
          <w:rFonts w:ascii="Times New Roman" w:hAnsi="Times New Roman" w:cs="Times New Roman"/>
          <w:b/>
          <w:bCs/>
          <w:sz w:val="28"/>
          <w:szCs w:val="28"/>
          <w:lang w:val="en-US"/>
        </w:rPr>
        <w:t>ÀNH VĂN B</w:t>
      </w:r>
      <w:r w:rsidRPr="00E33BA2">
        <w:rPr>
          <w:rFonts w:ascii="Times New Roman" w:hAnsi="Times New Roman" w:cs="Times New Roman"/>
          <w:b/>
          <w:bCs/>
          <w:sz w:val="28"/>
          <w:szCs w:val="28"/>
        </w:rPr>
        <w:t>ẢN</w:t>
      </w:r>
    </w:p>
    <w:p w:rsidR="00E33BA2" w:rsidRDefault="00E33BA2" w:rsidP="0042658B">
      <w:pPr>
        <w:autoSpaceDE w:val="0"/>
        <w:autoSpaceDN w:val="0"/>
        <w:adjustRightInd w:val="0"/>
        <w:ind w:firstLine="720"/>
        <w:jc w:val="both"/>
        <w:rPr>
          <w:rFonts w:ascii="Times New Roman" w:hAnsi="Times New Roman" w:cs="Times New Roman"/>
          <w:sz w:val="28"/>
          <w:szCs w:val="28"/>
          <w:lang w:val="en-US"/>
        </w:rPr>
      </w:pPr>
      <w:r w:rsidRPr="00E33BA2">
        <w:rPr>
          <w:rFonts w:ascii="Times New Roman" w:hAnsi="Times New Roman" w:cs="Times New Roman"/>
          <w:sz w:val="28"/>
          <w:szCs w:val="28"/>
          <w:lang w:val="en"/>
        </w:rPr>
        <w:t>1. Cơ s</w:t>
      </w:r>
      <w:r w:rsidRPr="00E33BA2">
        <w:rPr>
          <w:rFonts w:ascii="Times New Roman" w:hAnsi="Times New Roman" w:cs="Times New Roman"/>
          <w:sz w:val="28"/>
          <w:szCs w:val="28"/>
        </w:rPr>
        <w:t>ở ch</w:t>
      </w:r>
      <w:r w:rsidRPr="00E33BA2">
        <w:rPr>
          <w:rFonts w:ascii="Times New Roman" w:hAnsi="Times New Roman" w:cs="Times New Roman"/>
          <w:sz w:val="28"/>
          <w:szCs w:val="28"/>
          <w:lang w:val="en-US"/>
        </w:rPr>
        <w:t>ính tr</w:t>
      </w:r>
      <w:r w:rsidRPr="00E33BA2">
        <w:rPr>
          <w:rFonts w:ascii="Times New Roman" w:hAnsi="Times New Roman" w:cs="Times New Roman"/>
          <w:sz w:val="28"/>
          <w:szCs w:val="28"/>
        </w:rPr>
        <w:t>ị, ph</w:t>
      </w:r>
      <w:r w:rsidRPr="00E33BA2">
        <w:rPr>
          <w:rFonts w:ascii="Times New Roman" w:hAnsi="Times New Roman" w:cs="Times New Roman"/>
          <w:sz w:val="28"/>
          <w:szCs w:val="28"/>
          <w:lang w:val="en-US"/>
        </w:rPr>
        <w:t>áp lý</w:t>
      </w:r>
    </w:p>
    <w:p w:rsidR="005F069A" w:rsidRPr="009671A1" w:rsidRDefault="005F069A" w:rsidP="0042658B">
      <w:pPr>
        <w:pStyle w:val="NoSpacing"/>
        <w:ind w:firstLine="720"/>
        <w:jc w:val="both"/>
        <w:rPr>
          <w:sz w:val="28"/>
        </w:rPr>
      </w:pPr>
      <w:r w:rsidRPr="009671A1">
        <w:rPr>
          <w:sz w:val="28"/>
        </w:rPr>
        <w:t>Việc xây dựng Quyết định dựa trên các căn cứ pháp lý quan trọng của Quốc hội, Chính phủ và Bộ Giáo dục và Đào tạo, bao gồm:</w:t>
      </w:r>
    </w:p>
    <w:p w:rsidR="00AA360A" w:rsidRPr="00AA360A" w:rsidRDefault="00AA360A" w:rsidP="0042658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w:t>
      </w:r>
      <w:r w:rsidRPr="00AA360A">
        <w:rPr>
          <w:rFonts w:ascii="Times New Roman" w:eastAsia="Calibri" w:hAnsi="Times New Roman" w:cs="Times New Roman"/>
          <w:sz w:val="28"/>
          <w:szCs w:val="28"/>
        </w:rPr>
        <w:t xml:space="preserve"> Luật Tổ chức chính quyền địa phương số 72/2025/QH15;</w:t>
      </w:r>
    </w:p>
    <w:p w:rsidR="00AA360A" w:rsidRPr="00AA360A" w:rsidRDefault="00AA360A" w:rsidP="0042658B">
      <w:pPr>
        <w:ind w:right="-1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Luật Giáo dục số 43/2019/QH14 được sửa đổi, bổ sung bởi Luật số 123/2025/QH15;</w:t>
      </w:r>
    </w:p>
    <w:p w:rsidR="00AA360A" w:rsidRPr="00AA360A" w:rsidRDefault="00AA360A" w:rsidP="0042658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Luật Nhà giáo số 73/2025/QH15;</w:t>
      </w:r>
    </w:p>
    <w:p w:rsidR="00AA360A" w:rsidRPr="00AA360A" w:rsidRDefault="00AA360A" w:rsidP="0042658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Luật Ngân sách nhà nước số 89/2025/QH15; </w:t>
      </w:r>
    </w:p>
    <w:p w:rsidR="00AA360A" w:rsidRPr="00AA360A" w:rsidRDefault="00AA360A" w:rsidP="0042658B">
      <w:pPr>
        <w:ind w:right="-1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Luật số 56/2024/QH15 về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AA360A" w:rsidRPr="00AA360A" w:rsidRDefault="00AA360A" w:rsidP="0042658B">
      <w:pPr>
        <w:ind w:right="-1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Luật sửa đổi bổ sung một số điều của Luật xử lý vi phạm hành chính số 88/2025/QH15;</w:t>
      </w:r>
    </w:p>
    <w:p w:rsidR="00AA360A" w:rsidRPr="00AA360A" w:rsidRDefault="00AA360A" w:rsidP="0042658B">
      <w:pPr>
        <w:widowControl w:val="0"/>
        <w:tabs>
          <w:tab w:val="right" w:leader="dot" w:pos="9324"/>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Nghị định số 142/2025/NĐ-CP ngày 12/6/2025 của Chính phủ quy định về phân định thẩm quyền của chính quyền địa phương hai cấp trong lĩnh vực quản lý nhà nước của Bộ Giáo dục và Đào tạo;</w:t>
      </w:r>
    </w:p>
    <w:p w:rsidR="00AA360A" w:rsidRPr="00AA360A" w:rsidRDefault="00AA360A" w:rsidP="0042658B">
      <w:pPr>
        <w:widowControl w:val="0"/>
        <w:tabs>
          <w:tab w:val="right" w:leader="dot" w:pos="9324"/>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Nghị định số 04/2021/NĐ-CP ngày 22/01/2021 của Chính phủ quy định xử phạt vi phạm hành chính trong lĩnh vực giáo dục; </w:t>
      </w:r>
    </w:p>
    <w:p w:rsidR="00AA360A" w:rsidRPr="00AA360A" w:rsidRDefault="00AA360A" w:rsidP="0042658B">
      <w:pPr>
        <w:widowControl w:val="0"/>
        <w:tabs>
          <w:tab w:val="right" w:leader="dot" w:pos="9324"/>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Nghị định số 127/2021/NĐ-CP ngày 30/12/2021 của Chính phủ sửa đổi, bổ sung một số điều của Nghị định số 04/2021/NĐ-CP ngày 22/01/2021 của Chính phủ quy định về xử phạt vi phạm hành chính trong lĩnh vực giáo dục;</w:t>
      </w:r>
    </w:p>
    <w:p w:rsidR="00AA360A" w:rsidRPr="00AA360A" w:rsidRDefault="00AA360A" w:rsidP="0042658B">
      <w:pPr>
        <w:widowControl w:val="0"/>
        <w:tabs>
          <w:tab w:val="right" w:leader="dot" w:pos="9324"/>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Thông tư số 29/2024/TT-BGDĐT ngày 30/12/2024 của Bộ trưởng Bộ Giáo dục và Đào tạo quy định về dạy thêm, học thêm;</w:t>
      </w:r>
    </w:p>
    <w:p w:rsidR="00AA360A" w:rsidRPr="00AA360A" w:rsidRDefault="00AA360A" w:rsidP="0042658B">
      <w:pPr>
        <w:widowControl w:val="0"/>
        <w:tabs>
          <w:tab w:val="right" w:leader="dot" w:pos="9324"/>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360A">
        <w:rPr>
          <w:rFonts w:ascii="Times New Roman" w:eastAsia="Calibri" w:hAnsi="Times New Roman" w:cs="Times New Roman"/>
          <w:sz w:val="28"/>
          <w:szCs w:val="28"/>
        </w:rPr>
        <w:t xml:space="preserve"> Thông tư số 19/2026/TT-BGDĐT ngày 31/03/2026 của Bộ trưởng Bộ Giáo dục và Đào tạo sửa đổi, bổ sung một số điều của Thông tư số 29/2024/TT-BGDĐT ngày 30/12/2024 của Bộ trưởng Bộ Giáo dục và Đào tạo quy định về dạy thêm, học thêm;</w:t>
      </w:r>
    </w:p>
    <w:p w:rsid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2. Cơ s</w:t>
      </w:r>
      <w:r w:rsidRPr="00E33BA2">
        <w:rPr>
          <w:rFonts w:ascii="Times New Roman" w:hAnsi="Times New Roman" w:cs="Times New Roman"/>
          <w:sz w:val="28"/>
          <w:szCs w:val="28"/>
        </w:rPr>
        <w:t>ở thực tiễn</w:t>
      </w:r>
    </w:p>
    <w:p w:rsidR="009671A1" w:rsidRPr="009671A1" w:rsidRDefault="009671A1" w:rsidP="0042658B">
      <w:pPr>
        <w:ind w:firstLine="720"/>
        <w:jc w:val="both"/>
        <w:rPr>
          <w:rFonts w:ascii="Times New Roman" w:eastAsia="Calibri" w:hAnsi="Times New Roman" w:cs="Times New Roman"/>
          <w:sz w:val="28"/>
          <w:szCs w:val="28"/>
          <w:lang w:val="en-US"/>
        </w:rPr>
      </w:pPr>
      <w:r w:rsidRPr="009671A1">
        <w:rPr>
          <w:rFonts w:ascii="Times New Roman" w:eastAsia="Calibri" w:hAnsi="Times New Roman" w:cs="Times New Roman"/>
          <w:sz w:val="28"/>
          <w:szCs w:val="28"/>
        </w:rPr>
        <w:lastRenderedPageBreak/>
        <w:t>Sau khi sáp nhập, tỉnh Tây Ninh cần có một văn bản quy phạm pháp luật thống nhất để quản lý hoạt động dạy thêm, học thêm trên toàn địa bàn. Trước đây, tỉnh Long An (cũ) đã có Quyết định số 23/2025/QĐ-UBND ngày 17/3/2025 về vấn đề này.</w:t>
      </w:r>
    </w:p>
    <w:p w:rsidR="009671A1" w:rsidRPr="009671A1" w:rsidRDefault="009671A1" w:rsidP="0042658B">
      <w:pPr>
        <w:ind w:firstLine="720"/>
        <w:jc w:val="both"/>
        <w:rPr>
          <w:rFonts w:ascii="Times New Roman" w:eastAsia="Calibri" w:hAnsi="Times New Roman" w:cs="Times New Roman"/>
          <w:sz w:val="28"/>
          <w:szCs w:val="28"/>
        </w:rPr>
      </w:pPr>
      <w:r w:rsidRPr="009671A1">
        <w:rPr>
          <w:rFonts w:ascii="Times New Roman" w:eastAsia="Calibri" w:hAnsi="Times New Roman" w:cs="Times New Roman"/>
          <w:sz w:val="28"/>
          <w:szCs w:val="28"/>
        </w:rPr>
        <w:t xml:space="preserve">Việc ban hành Quyết định mới là cần thiết để thay thế Quyết định cũ của tỉnh Long An, đồng thời cập nhật các quy định tại </w:t>
      </w:r>
      <w:r w:rsidR="00AA360A" w:rsidRPr="00AA360A">
        <w:rPr>
          <w:rFonts w:ascii="Times New Roman" w:eastAsia="Calibri" w:hAnsi="Times New Roman" w:cs="Times New Roman"/>
          <w:sz w:val="28"/>
          <w:szCs w:val="28"/>
        </w:rPr>
        <w:t>Thông tư số 19/2026/TT-BGDĐT ngày 31/03/2026 của Bộ trưởng Bộ Giáo dục và Đào</w:t>
      </w:r>
      <w:r w:rsidRPr="009671A1">
        <w:rPr>
          <w:rFonts w:ascii="Times New Roman" w:eastAsia="Calibri" w:hAnsi="Times New Roman" w:cs="Times New Roman"/>
          <w:sz w:val="28"/>
          <w:szCs w:val="28"/>
        </w:rPr>
        <w:t>,</w:t>
      </w:r>
      <w:r w:rsidRPr="009671A1">
        <w:rPr>
          <w:rFonts w:ascii="Times New Roman" w:eastAsia="Calibri" w:hAnsi="Times New Roman" w:cs="Times New Roman"/>
          <w:sz w:val="28"/>
          <w:szCs w:val="28"/>
        </w:rPr>
        <w:t xml:space="preserve"> đảm bảo tính đồng bộ và hiệu quả trong công tác quản lý nhà nước.</w:t>
      </w:r>
    </w:p>
    <w:p w:rsidR="00E33BA2" w:rsidRPr="00E33BA2" w:rsidRDefault="00E33BA2" w:rsidP="0042658B">
      <w:pPr>
        <w:autoSpaceDE w:val="0"/>
        <w:autoSpaceDN w:val="0"/>
        <w:adjustRightInd w:val="0"/>
        <w:spacing w:before="120"/>
        <w:ind w:firstLine="720"/>
        <w:jc w:val="both"/>
        <w:rPr>
          <w:rFonts w:ascii="Times New Roman" w:hAnsi="Times New Roman" w:cs="Times New Roman"/>
          <w:b/>
          <w:bCs/>
          <w:sz w:val="28"/>
          <w:szCs w:val="28"/>
        </w:rPr>
      </w:pPr>
      <w:r w:rsidRPr="00E33BA2">
        <w:rPr>
          <w:rFonts w:ascii="Times New Roman" w:hAnsi="Times New Roman" w:cs="Times New Roman"/>
          <w:b/>
          <w:bCs/>
          <w:sz w:val="28"/>
          <w:szCs w:val="28"/>
          <w:lang w:val="en"/>
        </w:rPr>
        <w:t>II. MỤC</w:t>
      </w:r>
      <w:r w:rsidRPr="00E33BA2">
        <w:rPr>
          <w:rFonts w:ascii="Times New Roman" w:hAnsi="Times New Roman" w:cs="Times New Roman"/>
          <w:b/>
          <w:bCs/>
          <w:sz w:val="28"/>
          <w:szCs w:val="28"/>
        </w:rPr>
        <w:t xml:space="preserve"> Đ</w:t>
      </w:r>
      <w:r w:rsidRPr="00E33BA2">
        <w:rPr>
          <w:rFonts w:ascii="Times New Roman" w:hAnsi="Times New Roman" w:cs="Times New Roman"/>
          <w:b/>
          <w:bCs/>
          <w:sz w:val="28"/>
          <w:szCs w:val="28"/>
          <w:lang w:val="en-US"/>
        </w:rPr>
        <w:t>ÍCH BAN HÀNH, QUAN ĐIỂM</w:t>
      </w:r>
      <w:r w:rsidRPr="00E33BA2">
        <w:rPr>
          <w:rFonts w:ascii="Times New Roman" w:hAnsi="Times New Roman" w:cs="Times New Roman"/>
          <w:b/>
          <w:bCs/>
          <w:sz w:val="28"/>
          <w:szCs w:val="28"/>
        </w:rPr>
        <w:t xml:space="preserve"> X</w:t>
      </w:r>
      <w:r w:rsidRPr="00E33BA2">
        <w:rPr>
          <w:rFonts w:ascii="Times New Roman" w:hAnsi="Times New Roman" w:cs="Times New Roman"/>
          <w:b/>
          <w:bCs/>
          <w:sz w:val="28"/>
          <w:szCs w:val="28"/>
          <w:lang w:val="en-US"/>
        </w:rPr>
        <w:t>ÂY D</w:t>
      </w:r>
      <w:r w:rsidRPr="00E33BA2">
        <w:rPr>
          <w:rFonts w:ascii="Times New Roman" w:hAnsi="Times New Roman" w:cs="Times New Roman"/>
          <w:b/>
          <w:bCs/>
          <w:sz w:val="28"/>
          <w:szCs w:val="28"/>
        </w:rPr>
        <w:t xml:space="preserve">ỰNG </w:t>
      </w:r>
      <w:r w:rsidRPr="00E33BA2">
        <w:rPr>
          <w:rFonts w:ascii="Times New Roman" w:hAnsi="Times New Roman" w:cs="Times New Roman"/>
          <w:b/>
          <w:bCs/>
          <w:sz w:val="28"/>
          <w:szCs w:val="28"/>
          <w:lang w:val="en-US"/>
        </w:rPr>
        <w:t>D</w:t>
      </w:r>
      <w:r w:rsidRPr="00E33BA2">
        <w:rPr>
          <w:rFonts w:ascii="Times New Roman" w:hAnsi="Times New Roman" w:cs="Times New Roman"/>
          <w:b/>
          <w:bCs/>
          <w:sz w:val="28"/>
          <w:szCs w:val="28"/>
        </w:rPr>
        <w:t>Ự THẢO VĂN BẢN</w:t>
      </w:r>
    </w:p>
    <w:p w:rsid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1. Mục</w:t>
      </w:r>
      <w:r w:rsidRPr="00E33BA2">
        <w:rPr>
          <w:rFonts w:ascii="Times New Roman" w:hAnsi="Times New Roman" w:cs="Times New Roman"/>
          <w:sz w:val="28"/>
          <w:szCs w:val="28"/>
        </w:rPr>
        <w:t xml:space="preserve"> đ</w:t>
      </w:r>
      <w:r w:rsidRPr="00E33BA2">
        <w:rPr>
          <w:rFonts w:ascii="Times New Roman" w:hAnsi="Times New Roman" w:cs="Times New Roman"/>
          <w:sz w:val="28"/>
          <w:szCs w:val="28"/>
          <w:lang w:val="en-US"/>
        </w:rPr>
        <w:t>ích ban hành văn b</w:t>
      </w:r>
      <w:r w:rsidRPr="00E33BA2">
        <w:rPr>
          <w:rFonts w:ascii="Times New Roman" w:hAnsi="Times New Roman" w:cs="Times New Roman"/>
          <w:sz w:val="28"/>
          <w:szCs w:val="28"/>
        </w:rPr>
        <w:t>ản</w:t>
      </w:r>
    </w:p>
    <w:p w:rsidR="00224DA8" w:rsidRPr="00224DA8" w:rsidRDefault="00224DA8" w:rsidP="0042658B">
      <w:pPr>
        <w:ind w:firstLine="720"/>
        <w:jc w:val="both"/>
        <w:rPr>
          <w:rFonts w:ascii="Times New Roman" w:eastAsia="Calibri" w:hAnsi="Times New Roman" w:cs="Times New Roman"/>
          <w:sz w:val="28"/>
          <w:szCs w:val="28"/>
        </w:rPr>
      </w:pPr>
      <w:r w:rsidRPr="00224DA8">
        <w:rPr>
          <w:rFonts w:ascii="Times New Roman" w:eastAsia="Calibri" w:hAnsi="Times New Roman" w:cs="Times New Roman"/>
          <w:sz w:val="28"/>
          <w:szCs w:val="28"/>
        </w:rPr>
        <w:t>- Thống nhất công tác quản lý nhà nước về hoạt động dạy thêm, học thêm trên địa bàn toàn tỉnh Tây Ninh (sau sáp nhập).</w:t>
      </w:r>
    </w:p>
    <w:p w:rsidR="00224DA8" w:rsidRPr="00224DA8" w:rsidRDefault="00224DA8" w:rsidP="0042658B">
      <w:pPr>
        <w:ind w:firstLine="720"/>
        <w:jc w:val="both"/>
        <w:rPr>
          <w:rFonts w:ascii="Times New Roman" w:eastAsia="Calibri" w:hAnsi="Times New Roman" w:cs="Times New Roman"/>
          <w:sz w:val="28"/>
          <w:szCs w:val="28"/>
        </w:rPr>
      </w:pPr>
      <w:r w:rsidRPr="00224DA8">
        <w:rPr>
          <w:rFonts w:ascii="Times New Roman" w:eastAsia="Calibri" w:hAnsi="Times New Roman" w:cs="Times New Roman"/>
          <w:sz w:val="28"/>
          <w:szCs w:val="28"/>
        </w:rPr>
        <w:t>- Tăng cường trách nhiệm của các cơ quan, tổ chức, cá nhân có liên quan trong việc quản lý, thanh tra, kiểm tra hoạt động dạy thêm, học thêm.</w:t>
      </w:r>
    </w:p>
    <w:p w:rsidR="00224DA8" w:rsidRPr="00224DA8" w:rsidRDefault="00224DA8" w:rsidP="0042658B">
      <w:pPr>
        <w:ind w:firstLine="720"/>
        <w:jc w:val="both"/>
        <w:rPr>
          <w:rFonts w:ascii="Times New Roman" w:eastAsia="Calibri" w:hAnsi="Times New Roman" w:cs="Times New Roman"/>
          <w:sz w:val="28"/>
          <w:szCs w:val="28"/>
        </w:rPr>
      </w:pPr>
      <w:r w:rsidRPr="00224DA8">
        <w:rPr>
          <w:rFonts w:ascii="Times New Roman" w:eastAsia="Calibri" w:hAnsi="Times New Roman" w:cs="Times New Roman"/>
          <w:sz w:val="28"/>
          <w:szCs w:val="28"/>
        </w:rPr>
        <w:t>- Đảm bảo hoạt động dạy thêm, học thêm đi vào nề nếp, đúng quy định của pháp luật, đáp ứng nhu cầu của người học và góp phần nâng cao chất lượng giáo dục.</w:t>
      </w:r>
    </w:p>
    <w:p w:rsidR="00E33BA2" w:rsidRDefault="00E33BA2" w:rsidP="0042658B">
      <w:pPr>
        <w:autoSpaceDE w:val="0"/>
        <w:autoSpaceDN w:val="0"/>
        <w:adjustRightInd w:val="0"/>
        <w:spacing w:before="12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2. Quan điểm</w:t>
      </w:r>
      <w:r w:rsidRPr="00E33BA2">
        <w:rPr>
          <w:rFonts w:ascii="Times New Roman" w:hAnsi="Times New Roman" w:cs="Times New Roman"/>
          <w:sz w:val="28"/>
          <w:szCs w:val="28"/>
        </w:rPr>
        <w:t xml:space="preserve"> x</w:t>
      </w:r>
      <w:r w:rsidRPr="00E33BA2">
        <w:rPr>
          <w:rFonts w:ascii="Times New Roman" w:hAnsi="Times New Roman" w:cs="Times New Roman"/>
          <w:sz w:val="28"/>
          <w:szCs w:val="28"/>
          <w:lang w:val="en-US"/>
        </w:rPr>
        <w:t>ây d</w:t>
      </w:r>
      <w:r w:rsidRPr="00E33BA2">
        <w:rPr>
          <w:rFonts w:ascii="Times New Roman" w:hAnsi="Times New Roman" w:cs="Times New Roman"/>
          <w:sz w:val="28"/>
          <w:szCs w:val="28"/>
        </w:rPr>
        <w:t xml:space="preserve">ựng </w:t>
      </w:r>
      <w:r w:rsidRPr="00E33BA2">
        <w:rPr>
          <w:rFonts w:ascii="Times New Roman" w:hAnsi="Times New Roman" w:cs="Times New Roman"/>
          <w:sz w:val="28"/>
          <w:szCs w:val="28"/>
          <w:lang w:val="en-US"/>
        </w:rPr>
        <w:t>d</w:t>
      </w:r>
      <w:r w:rsidRPr="00E33BA2">
        <w:rPr>
          <w:rFonts w:ascii="Times New Roman" w:hAnsi="Times New Roman" w:cs="Times New Roman"/>
          <w:sz w:val="28"/>
          <w:szCs w:val="28"/>
        </w:rPr>
        <w:t>ự thảo văn bản</w:t>
      </w:r>
    </w:p>
    <w:p w:rsidR="00224DA8" w:rsidRPr="00224DA8" w:rsidRDefault="00224DA8" w:rsidP="0042658B">
      <w:pPr>
        <w:pStyle w:val="NoSpacing"/>
        <w:ind w:firstLine="720"/>
        <w:jc w:val="both"/>
        <w:rPr>
          <w:rFonts w:cs="Times New Roman"/>
          <w:sz w:val="28"/>
        </w:rPr>
      </w:pPr>
      <w:r w:rsidRPr="00224DA8">
        <w:rPr>
          <w:sz w:val="28"/>
        </w:rPr>
        <w:t>Bảo đảm tính hợp hiến, hợp pháp, thống nhất với hệ thống pháp luật hiện hành.</w:t>
      </w:r>
    </w:p>
    <w:p w:rsidR="00224DA8" w:rsidRPr="00224DA8" w:rsidRDefault="00224DA8" w:rsidP="0042658B">
      <w:pPr>
        <w:pStyle w:val="NoSpacing"/>
        <w:ind w:firstLine="720"/>
        <w:jc w:val="both"/>
        <w:rPr>
          <w:sz w:val="28"/>
        </w:rPr>
      </w:pPr>
      <w:r w:rsidRPr="00224DA8">
        <w:rPr>
          <w:sz w:val="28"/>
        </w:rPr>
        <w:t>Phân định rõ trách nhiệm của từng cấp, từng ngành, từ Sở Giáo dục và Đào tạo, các sở, ngành liên quan đến UBND cấp xã và các cơ sở giáo dục.</w:t>
      </w:r>
    </w:p>
    <w:p w:rsidR="00224DA8" w:rsidRPr="00224DA8" w:rsidRDefault="00224DA8" w:rsidP="0042658B">
      <w:pPr>
        <w:pStyle w:val="NoSpacing"/>
        <w:ind w:firstLine="720"/>
        <w:jc w:val="both"/>
        <w:rPr>
          <w:sz w:val="28"/>
        </w:rPr>
      </w:pPr>
      <w:r w:rsidRPr="00224DA8">
        <w:rPr>
          <w:sz w:val="28"/>
        </w:rPr>
        <w:t>Quy định rõ ràng, cụ thể, đảm bảo tính khả thi và phù hợp với tình hình thực tiễn của địa phương.</w:t>
      </w:r>
    </w:p>
    <w:p w:rsidR="00E33BA2" w:rsidRDefault="00E33BA2" w:rsidP="0042658B">
      <w:pPr>
        <w:autoSpaceDE w:val="0"/>
        <w:autoSpaceDN w:val="0"/>
        <w:adjustRightInd w:val="0"/>
        <w:spacing w:before="120"/>
        <w:ind w:firstLine="720"/>
        <w:jc w:val="both"/>
        <w:rPr>
          <w:rFonts w:ascii="Times New Roman" w:hAnsi="Times New Roman" w:cs="Times New Roman"/>
          <w:b/>
          <w:bCs/>
          <w:sz w:val="28"/>
          <w:szCs w:val="28"/>
        </w:rPr>
      </w:pPr>
      <w:r w:rsidRPr="00E33BA2">
        <w:rPr>
          <w:rFonts w:ascii="Times New Roman" w:hAnsi="Times New Roman" w:cs="Times New Roman"/>
          <w:b/>
          <w:bCs/>
          <w:sz w:val="28"/>
          <w:szCs w:val="28"/>
          <w:lang w:val="en"/>
        </w:rPr>
        <w:t>III. QUÁ TRÌNH XÂY D</w:t>
      </w:r>
      <w:r w:rsidRPr="00E33BA2">
        <w:rPr>
          <w:rFonts w:ascii="Times New Roman" w:hAnsi="Times New Roman" w:cs="Times New Roman"/>
          <w:b/>
          <w:bCs/>
          <w:sz w:val="28"/>
          <w:szCs w:val="28"/>
        </w:rPr>
        <w:t xml:space="preserve">ỰNG </w:t>
      </w:r>
      <w:r w:rsidRPr="00E33BA2">
        <w:rPr>
          <w:rFonts w:ascii="Times New Roman" w:hAnsi="Times New Roman" w:cs="Times New Roman"/>
          <w:b/>
          <w:bCs/>
          <w:sz w:val="28"/>
          <w:szCs w:val="28"/>
          <w:lang w:val="en-US"/>
        </w:rPr>
        <w:t>D</w:t>
      </w:r>
      <w:r w:rsidRPr="00E33BA2">
        <w:rPr>
          <w:rFonts w:ascii="Times New Roman" w:hAnsi="Times New Roman" w:cs="Times New Roman"/>
          <w:b/>
          <w:bCs/>
          <w:sz w:val="28"/>
          <w:szCs w:val="28"/>
        </w:rPr>
        <w:t>Ự THẢO VĂN BẢN</w:t>
      </w:r>
    </w:p>
    <w:p w:rsidR="00834BA4" w:rsidRPr="0030040C" w:rsidRDefault="0030040C" w:rsidP="0042658B">
      <w:pPr>
        <w:autoSpaceDE w:val="0"/>
        <w:autoSpaceDN w:val="0"/>
        <w:adjustRightInd w:val="0"/>
        <w:ind w:firstLine="720"/>
        <w:jc w:val="both"/>
        <w:rPr>
          <w:rFonts w:ascii="Times New Roman" w:hAnsi="Times New Roman" w:cs="Times New Roman"/>
          <w:bCs/>
          <w:sz w:val="28"/>
          <w:szCs w:val="28"/>
          <w:lang w:val="en-US"/>
        </w:rPr>
      </w:pPr>
      <w:r w:rsidRPr="0030040C">
        <w:rPr>
          <w:rFonts w:ascii="Times New Roman" w:hAnsi="Times New Roman" w:cs="Times New Roman"/>
          <w:bCs/>
          <w:sz w:val="28"/>
          <w:szCs w:val="28"/>
          <w:lang w:val="en-US"/>
        </w:rPr>
        <w:t xml:space="preserve">Thực hiện </w:t>
      </w:r>
      <w:r>
        <w:rPr>
          <w:rFonts w:ascii="Times New Roman" w:hAnsi="Times New Roman" w:cs="Times New Roman"/>
          <w:bCs/>
          <w:sz w:val="28"/>
          <w:szCs w:val="28"/>
          <w:lang w:val="en-US"/>
        </w:rPr>
        <w:t xml:space="preserve">quy định tại khoản 2 Điều 24 Nghị định số 78/2025/NĐ-CP ngày 01/4/2025 của Thủ tướng Chính phủ </w:t>
      </w:r>
      <w:r w:rsidRPr="0030040C">
        <w:rPr>
          <w:rFonts w:ascii="Times New Roman" w:hAnsi="Times New Roman" w:cs="Times New Roman"/>
          <w:bCs/>
          <w:sz w:val="28"/>
          <w:szCs w:val="28"/>
          <w:lang w:val="en-US"/>
        </w:rPr>
        <w:t>quy định chi tiết một số điều và biện pháp để tổ chức, hướng dẫn thi hành luật ban hành văn bản quy phạm pháp luật</w:t>
      </w:r>
      <w:r>
        <w:rPr>
          <w:rFonts w:ascii="Times New Roman" w:hAnsi="Times New Roman" w:cs="Times New Roman"/>
          <w:bCs/>
          <w:sz w:val="28"/>
          <w:szCs w:val="28"/>
          <w:lang w:val="en-US"/>
        </w:rPr>
        <w:t>,</w:t>
      </w:r>
      <w:r w:rsidR="0042658B">
        <w:rPr>
          <w:rFonts w:ascii="Times New Roman" w:hAnsi="Times New Roman" w:cs="Times New Roman"/>
          <w:bCs/>
          <w:sz w:val="28"/>
          <w:szCs w:val="28"/>
          <w:lang w:val="en-US"/>
        </w:rPr>
        <w:t xml:space="preserve"> </w:t>
      </w:r>
      <w:r w:rsidR="00834BA4">
        <w:rPr>
          <w:rFonts w:ascii="Times New Roman" w:hAnsi="Times New Roman" w:cs="Times New Roman"/>
          <w:bCs/>
          <w:sz w:val="28"/>
          <w:szCs w:val="28"/>
          <w:lang w:val="en-US"/>
        </w:rPr>
        <w:t>Sở Giáo dục và Đào tạo có Tờ trình số 2184/TTr-SGDĐT ngày 16/10/2025 đăng ký xây dựng Quyết định quy định về dạy thêm, học thêm trên địa bàn tỉnh Tây Ninh. UBND tỉnh đã cho chủ trương thống nhất về việc xây dựng văn bản nêu trên tại Công văn số 7093/UBND-VHXH ngày 27/10/2025 về việc xây dựng Quyết định quy định về dạy thêm, học thêm trên địa bàn tỉnh Tây Ninh.</w:t>
      </w:r>
    </w:p>
    <w:p w:rsidR="00E33BA2" w:rsidRPr="00E33BA2" w:rsidRDefault="00E33BA2" w:rsidP="0042658B">
      <w:pPr>
        <w:autoSpaceDE w:val="0"/>
        <w:autoSpaceDN w:val="0"/>
        <w:adjustRightInd w:val="0"/>
        <w:spacing w:before="120"/>
        <w:ind w:firstLine="720"/>
        <w:jc w:val="both"/>
        <w:rPr>
          <w:rFonts w:ascii="Times New Roman" w:hAnsi="Times New Roman" w:cs="Times New Roman"/>
          <w:b/>
          <w:bCs/>
          <w:sz w:val="28"/>
          <w:szCs w:val="28"/>
        </w:rPr>
      </w:pPr>
      <w:r w:rsidRPr="00E33BA2">
        <w:rPr>
          <w:rFonts w:ascii="Times New Roman" w:hAnsi="Times New Roman" w:cs="Times New Roman"/>
          <w:b/>
          <w:bCs/>
          <w:sz w:val="28"/>
          <w:szCs w:val="28"/>
          <w:lang w:val="en"/>
        </w:rPr>
        <w:t>IV. B</w:t>
      </w:r>
      <w:r w:rsidRPr="00E33BA2">
        <w:rPr>
          <w:rFonts w:ascii="Times New Roman" w:hAnsi="Times New Roman" w:cs="Times New Roman"/>
          <w:b/>
          <w:bCs/>
          <w:sz w:val="28"/>
          <w:szCs w:val="28"/>
        </w:rPr>
        <w:t>Ố CỤC V</w:t>
      </w:r>
      <w:r w:rsidRPr="00E33BA2">
        <w:rPr>
          <w:rFonts w:ascii="Times New Roman" w:hAnsi="Times New Roman" w:cs="Times New Roman"/>
          <w:b/>
          <w:bCs/>
          <w:sz w:val="28"/>
          <w:szCs w:val="28"/>
          <w:lang w:val="en-US"/>
        </w:rPr>
        <w:t>À N</w:t>
      </w:r>
      <w:r w:rsidRPr="00E33BA2">
        <w:rPr>
          <w:rFonts w:ascii="Times New Roman" w:hAnsi="Times New Roman" w:cs="Times New Roman"/>
          <w:b/>
          <w:bCs/>
          <w:sz w:val="28"/>
          <w:szCs w:val="28"/>
        </w:rPr>
        <w:t xml:space="preserve">ỘI DUNG CƠ BẢN CỦA </w:t>
      </w:r>
      <w:r w:rsidRPr="00E33BA2">
        <w:rPr>
          <w:rFonts w:ascii="Times New Roman" w:hAnsi="Times New Roman" w:cs="Times New Roman"/>
          <w:b/>
          <w:bCs/>
          <w:sz w:val="28"/>
          <w:szCs w:val="28"/>
          <w:lang w:val="en-US"/>
        </w:rPr>
        <w:t>D</w:t>
      </w:r>
      <w:r w:rsidRPr="00E33BA2">
        <w:rPr>
          <w:rFonts w:ascii="Times New Roman" w:hAnsi="Times New Roman" w:cs="Times New Roman"/>
          <w:b/>
          <w:bCs/>
          <w:sz w:val="28"/>
          <w:szCs w:val="28"/>
        </w:rPr>
        <w:t>Ự THẢO VĂN BẢN</w:t>
      </w:r>
    </w:p>
    <w:p w:rsid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1. Ph</w:t>
      </w:r>
      <w:r w:rsidRPr="00E33BA2">
        <w:rPr>
          <w:rFonts w:ascii="Times New Roman" w:hAnsi="Times New Roman" w:cs="Times New Roman"/>
          <w:sz w:val="28"/>
          <w:szCs w:val="28"/>
        </w:rPr>
        <w:t xml:space="preserve">ạm vi điều chỉnh, đối tượng </w:t>
      </w:r>
      <w:r w:rsidRPr="00E33BA2">
        <w:rPr>
          <w:rFonts w:ascii="Times New Roman" w:hAnsi="Times New Roman" w:cs="Times New Roman"/>
          <w:sz w:val="28"/>
          <w:szCs w:val="28"/>
          <w:lang w:val="en-US"/>
        </w:rPr>
        <w:t>áp d</w:t>
      </w:r>
      <w:r w:rsidRPr="00E33BA2">
        <w:rPr>
          <w:rFonts w:ascii="Times New Roman" w:hAnsi="Times New Roman" w:cs="Times New Roman"/>
          <w:sz w:val="28"/>
          <w:szCs w:val="28"/>
        </w:rPr>
        <w:t>ụng</w:t>
      </w:r>
    </w:p>
    <w:p w:rsidR="00224DA8" w:rsidRPr="00F625D0" w:rsidRDefault="00224DA8" w:rsidP="0042658B">
      <w:pPr>
        <w:ind w:firstLine="709"/>
        <w:jc w:val="both"/>
        <w:rPr>
          <w:rFonts w:ascii="Times New Roman" w:hAnsi="Times New Roman" w:cs="Times New Roman"/>
          <w:sz w:val="28"/>
        </w:rPr>
      </w:pPr>
      <w:r w:rsidRPr="00F625D0">
        <w:rPr>
          <w:rFonts w:ascii="Times New Roman" w:hAnsi="Times New Roman" w:cs="Times New Roman"/>
          <w:sz w:val="28"/>
        </w:rPr>
        <w:t xml:space="preserve">Quy định này quy định về dạy thêm, học thêm bao gồm: trách nhiệm trong việc thực hiện quy định về dạy thêm, học thêm; việc quản lý và sử dụng kinh phí tổ chức dạy thêm, học thêm; công tác thanh tra, kiểm tra và xử lý vi phạm về hoạt động dạy thêm, học thêm trên địa bàn tỉnh </w:t>
      </w:r>
      <w:r>
        <w:rPr>
          <w:rFonts w:ascii="Times New Roman" w:hAnsi="Times New Roman" w:cs="Times New Roman"/>
          <w:sz w:val="28"/>
          <w:lang w:val="en-US"/>
        </w:rPr>
        <w:t>Tây Ninh</w:t>
      </w:r>
      <w:r w:rsidRPr="00F625D0">
        <w:rPr>
          <w:rFonts w:ascii="Times New Roman" w:hAnsi="Times New Roman" w:cs="Times New Roman"/>
          <w:sz w:val="28"/>
        </w:rPr>
        <w:t>.</w:t>
      </w:r>
    </w:p>
    <w:p w:rsidR="00224DA8" w:rsidRPr="00F625D0" w:rsidRDefault="00224DA8" w:rsidP="0042658B">
      <w:pPr>
        <w:ind w:firstLine="709"/>
        <w:jc w:val="both"/>
        <w:rPr>
          <w:rFonts w:ascii="Times New Roman" w:hAnsi="Times New Roman" w:cs="Times New Roman"/>
          <w:sz w:val="28"/>
        </w:rPr>
      </w:pPr>
      <w:r w:rsidRPr="00F625D0">
        <w:rPr>
          <w:rFonts w:ascii="Times New Roman" w:hAnsi="Times New Roman" w:cs="Times New Roman"/>
          <w:sz w:val="28"/>
        </w:rPr>
        <w:t xml:space="preserve">Quy định này áp dụng đối với người dạy thêm, người học thêm; tổ chức, cá nhân tổ chức dạy thêm, học thêm và các tổ chức, cá nhân có liên quan trên địa bàn tỉnh </w:t>
      </w:r>
      <w:r>
        <w:rPr>
          <w:rFonts w:ascii="Times New Roman" w:hAnsi="Times New Roman" w:cs="Times New Roman"/>
          <w:sz w:val="28"/>
          <w:lang w:val="en-US"/>
        </w:rPr>
        <w:t>Tây Ninh</w:t>
      </w:r>
      <w:r w:rsidRPr="00F625D0">
        <w:rPr>
          <w:rFonts w:ascii="Times New Roman" w:hAnsi="Times New Roman" w:cs="Times New Roman"/>
          <w:sz w:val="28"/>
        </w:rPr>
        <w:t>.</w:t>
      </w:r>
    </w:p>
    <w:p w:rsid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lastRenderedPageBreak/>
        <w:t>2. B</w:t>
      </w:r>
      <w:r w:rsidRPr="00E33BA2">
        <w:rPr>
          <w:rFonts w:ascii="Times New Roman" w:hAnsi="Times New Roman" w:cs="Times New Roman"/>
          <w:sz w:val="28"/>
          <w:szCs w:val="28"/>
        </w:rPr>
        <w:t>ố cục của dự thảo văn bản</w:t>
      </w:r>
    </w:p>
    <w:p w:rsidR="00224DA8" w:rsidRPr="003D5200" w:rsidRDefault="00224DA8" w:rsidP="0042658B">
      <w:pPr>
        <w:pStyle w:val="NoSpacing"/>
        <w:ind w:firstLine="720"/>
        <w:jc w:val="both"/>
        <w:rPr>
          <w:rFonts w:cs="Times New Roman"/>
          <w:sz w:val="28"/>
          <w:szCs w:val="28"/>
        </w:rPr>
      </w:pPr>
      <w:r w:rsidRPr="003D5200">
        <w:rPr>
          <w:sz w:val="28"/>
          <w:szCs w:val="28"/>
        </w:rPr>
        <w:t>Dự thảo Quyết định: Gồm 0</w:t>
      </w:r>
      <w:r w:rsidR="0042658B">
        <w:rPr>
          <w:sz w:val="28"/>
          <w:szCs w:val="28"/>
        </w:rPr>
        <w:t>3</w:t>
      </w:r>
      <w:r w:rsidRPr="003D5200">
        <w:rPr>
          <w:sz w:val="28"/>
          <w:szCs w:val="28"/>
        </w:rPr>
        <w:t xml:space="preserve"> Điều, quy định việc ban hành Quy định kèm theo, giao nhiệm vụ cho các cơ quan và quy định về hiệu lực thi hành.</w:t>
      </w:r>
    </w:p>
    <w:p w:rsidR="00224DA8" w:rsidRPr="003D5200" w:rsidRDefault="00224DA8" w:rsidP="0042658B">
      <w:pPr>
        <w:pStyle w:val="NoSpacing"/>
        <w:ind w:firstLine="720"/>
        <w:jc w:val="both"/>
        <w:rPr>
          <w:sz w:val="28"/>
          <w:szCs w:val="28"/>
        </w:rPr>
      </w:pPr>
      <w:r w:rsidRPr="003D5200">
        <w:rPr>
          <w:sz w:val="28"/>
          <w:szCs w:val="28"/>
        </w:rPr>
        <w:t>Dự thảo Quy định: Gồm 0</w:t>
      </w:r>
      <w:r w:rsidR="0042658B">
        <w:rPr>
          <w:sz w:val="28"/>
          <w:szCs w:val="28"/>
        </w:rPr>
        <w:t>7</w:t>
      </w:r>
      <w:r w:rsidRPr="003D5200">
        <w:rPr>
          <w:sz w:val="28"/>
          <w:szCs w:val="28"/>
        </w:rPr>
        <w:t xml:space="preserve"> Điều, quy định chi tiết về các nội dung liên quan đến hoạt động dạy thêm, học thêm.</w:t>
      </w:r>
    </w:p>
    <w:p w:rsidR="00E33BA2" w:rsidRDefault="00E33BA2" w:rsidP="0042658B">
      <w:pPr>
        <w:autoSpaceDE w:val="0"/>
        <w:autoSpaceDN w:val="0"/>
        <w:adjustRightInd w:val="0"/>
        <w:ind w:firstLine="720"/>
        <w:jc w:val="both"/>
        <w:rPr>
          <w:rFonts w:ascii="Times New Roman" w:hAnsi="Times New Roman" w:cs="Times New Roman"/>
          <w:sz w:val="28"/>
          <w:szCs w:val="28"/>
        </w:rPr>
      </w:pPr>
      <w:r w:rsidRPr="00E33BA2">
        <w:rPr>
          <w:rFonts w:ascii="Times New Roman" w:hAnsi="Times New Roman" w:cs="Times New Roman"/>
          <w:sz w:val="28"/>
          <w:szCs w:val="28"/>
          <w:lang w:val="en"/>
        </w:rPr>
        <w:t>3. N</w:t>
      </w:r>
      <w:r w:rsidRPr="00E33BA2">
        <w:rPr>
          <w:rFonts w:ascii="Times New Roman" w:hAnsi="Times New Roman" w:cs="Times New Roman"/>
          <w:sz w:val="28"/>
          <w:szCs w:val="28"/>
        </w:rPr>
        <w:t>ội dung cơ bản</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Phạm vi điều chỉnh và đối tượng áp dụng: Quy định rõ phạm vi về trách nhiệm quản lý, sử dụng kinh phí, thanh tra, kiểm tra và áp dụng cho người dạy, người học, các tổ chức, cá nhân liên quan trên địa bàn tỉnh Tây Ninh.</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Trách nhiệm của các cơ quan, đơn vị:</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Sở Giáo dục và Đào tạo: Chịu trách nhiệm chính trước UBND tỉnh, chủ trì triển khai, theo dõi và tiếp nhận thông tin phản ánh.</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Sở Tài chính và các sở, ngành khác: Phối hợp tham mưu về kinh phí và thực hiện quản lý, thanh tra theo chức năng, nhiệm vụ.</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UBND cấp xã: Chịu trách nhiệm quản lý, kiểm tra, bố trí ngân sách và xử lý vi phạm trên địa bàn.</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Hiệu trưởng, Giám đốc các trung tâm: Chịu trách nhiệm tổ chức, quản lý hoạt động dạy thêm trong và ngoài nhà trường đối với giáo viên của đơn vị mình.</w:t>
      </w:r>
    </w:p>
    <w:p w:rsidR="003D5200" w:rsidRPr="003D5200" w:rsidRDefault="005A4324"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003D5200" w:rsidRPr="003D5200">
        <w:rPr>
          <w:rFonts w:ascii="Times New Roman" w:eastAsia="Calibri" w:hAnsi="Times New Roman" w:cs="Calibri"/>
          <w:sz w:val="28"/>
          <w:szCs w:val="28"/>
          <w:lang w:val="en-US"/>
        </w:rPr>
        <w:t>Cơ sở dạy thêm: Chịu trách nhiệm thực hiện đúng quy định và chấp hành sự thanh tra, kiểm tra của cơ quan quản lý.</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 </w:t>
      </w:r>
      <w:r w:rsidRPr="003D5200">
        <w:rPr>
          <w:rFonts w:ascii="Times New Roman" w:eastAsia="Calibri" w:hAnsi="Times New Roman" w:cs="Calibri"/>
          <w:sz w:val="28"/>
          <w:szCs w:val="28"/>
          <w:lang w:val="en-US"/>
        </w:rPr>
        <w:t>Thanh tra, kiểm tra và xử lý vi phạm: Việc thanh tra, kiểm tra được thực hiện theo quy định tại Thông tư số 29/2024/TT-BGDĐT</w:t>
      </w:r>
      <w:r w:rsidR="0042658B">
        <w:rPr>
          <w:rFonts w:ascii="Times New Roman" w:eastAsia="Calibri" w:hAnsi="Times New Roman" w:cs="Calibri"/>
          <w:sz w:val="28"/>
          <w:szCs w:val="28"/>
          <w:lang w:val="en-US"/>
        </w:rPr>
        <w:t xml:space="preserve"> và </w:t>
      </w:r>
      <w:r w:rsidR="0042658B" w:rsidRPr="0042658B">
        <w:rPr>
          <w:rFonts w:ascii="Times New Roman" w:eastAsia="Calibri" w:hAnsi="Times New Roman" w:cs="Calibri"/>
          <w:sz w:val="28"/>
          <w:szCs w:val="28"/>
          <w:lang w:val="en-US"/>
        </w:rPr>
        <w:t>Thông tư số 19/2026/TT-BGDĐT</w:t>
      </w:r>
      <w:r w:rsidRPr="003D5200">
        <w:rPr>
          <w:rFonts w:ascii="Times New Roman" w:eastAsia="Calibri" w:hAnsi="Times New Roman" w:cs="Calibri"/>
          <w:sz w:val="28"/>
          <w:szCs w:val="28"/>
          <w:lang w:val="en-US"/>
        </w:rPr>
        <w:t>. Các tổ chức, cá nhân vi phạm sẽ bị xử lý theo quy định của pháp luật hiện hành</w:t>
      </w:r>
      <w:r w:rsidR="005A4324">
        <w:rPr>
          <w:rFonts w:ascii="Times New Roman" w:eastAsia="Calibri" w:hAnsi="Times New Roman" w:cs="Calibri"/>
          <w:sz w:val="28"/>
          <w:szCs w:val="28"/>
          <w:lang w:val="en-US"/>
        </w:rPr>
        <w:t>.</w:t>
      </w:r>
    </w:p>
    <w:p w:rsidR="00E33BA2" w:rsidRDefault="00E33BA2" w:rsidP="0042658B">
      <w:pPr>
        <w:autoSpaceDE w:val="0"/>
        <w:autoSpaceDN w:val="0"/>
        <w:adjustRightInd w:val="0"/>
        <w:spacing w:before="120"/>
        <w:ind w:firstLine="720"/>
        <w:jc w:val="both"/>
        <w:rPr>
          <w:rFonts w:ascii="Times New Roman" w:hAnsi="Times New Roman" w:cs="Times New Roman"/>
          <w:b/>
          <w:bCs/>
          <w:sz w:val="28"/>
          <w:szCs w:val="28"/>
          <w:lang w:val="en-US"/>
        </w:rPr>
      </w:pPr>
      <w:r w:rsidRPr="00E33BA2">
        <w:rPr>
          <w:rFonts w:ascii="Times New Roman" w:hAnsi="Times New Roman" w:cs="Times New Roman"/>
          <w:b/>
          <w:bCs/>
          <w:sz w:val="28"/>
          <w:szCs w:val="28"/>
          <w:lang w:val="en"/>
        </w:rPr>
        <w:t>V. D</w:t>
      </w:r>
      <w:r w:rsidRPr="00E33BA2">
        <w:rPr>
          <w:rFonts w:ascii="Times New Roman" w:hAnsi="Times New Roman" w:cs="Times New Roman"/>
          <w:b/>
          <w:bCs/>
          <w:sz w:val="28"/>
          <w:szCs w:val="28"/>
        </w:rPr>
        <w:t>Ự KIẾN NGUỒN LỰC, ĐIỀU KIỆN BẢO ĐẢM CHO VIỆC THI H</w:t>
      </w:r>
      <w:r w:rsidRPr="00E33BA2">
        <w:rPr>
          <w:rFonts w:ascii="Times New Roman" w:hAnsi="Times New Roman" w:cs="Times New Roman"/>
          <w:b/>
          <w:bCs/>
          <w:sz w:val="28"/>
          <w:szCs w:val="28"/>
          <w:lang w:val="en-US"/>
        </w:rPr>
        <w:t>ÀNH VĂN B</w:t>
      </w:r>
      <w:r w:rsidRPr="00E33BA2">
        <w:rPr>
          <w:rFonts w:ascii="Times New Roman" w:hAnsi="Times New Roman" w:cs="Times New Roman"/>
          <w:b/>
          <w:bCs/>
          <w:sz w:val="28"/>
          <w:szCs w:val="28"/>
        </w:rPr>
        <w:t>ẢN V</w:t>
      </w:r>
      <w:r w:rsidRPr="00E33BA2">
        <w:rPr>
          <w:rFonts w:ascii="Times New Roman" w:hAnsi="Times New Roman" w:cs="Times New Roman"/>
          <w:b/>
          <w:bCs/>
          <w:sz w:val="28"/>
          <w:szCs w:val="28"/>
          <w:lang w:val="en-US"/>
        </w:rPr>
        <w:t>À TH</w:t>
      </w:r>
      <w:r w:rsidRPr="00E33BA2">
        <w:rPr>
          <w:rFonts w:ascii="Times New Roman" w:hAnsi="Times New Roman" w:cs="Times New Roman"/>
          <w:b/>
          <w:bCs/>
          <w:sz w:val="28"/>
          <w:szCs w:val="28"/>
        </w:rPr>
        <w:t xml:space="preserve">ỜI GIAN </w:t>
      </w:r>
      <w:r w:rsidRPr="00E33BA2">
        <w:rPr>
          <w:rFonts w:ascii="Times New Roman" w:hAnsi="Times New Roman" w:cs="Times New Roman"/>
          <w:b/>
          <w:bCs/>
          <w:sz w:val="28"/>
          <w:szCs w:val="28"/>
          <w:lang w:val="en-US"/>
        </w:rPr>
        <w:t>BAN HÀNH</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1. </w:t>
      </w:r>
      <w:r w:rsidRPr="003D5200">
        <w:rPr>
          <w:rFonts w:ascii="Times New Roman" w:eastAsia="Calibri" w:hAnsi="Times New Roman" w:cs="Calibri"/>
          <w:sz w:val="28"/>
          <w:szCs w:val="28"/>
          <w:lang w:val="en-US"/>
        </w:rPr>
        <w:t>Dự kiến nguồn lực: Kinh phí thực hiện hoạt động dạy thêm, học thêm trong nhà trường được tham mưu bố trí từ ngân sách nhà nước theo phân cấp và huy động từ các nguồn hợp pháp khác.</w:t>
      </w:r>
    </w:p>
    <w:p w:rsidR="003D5200" w:rsidRPr="003D5200" w:rsidRDefault="003D5200" w:rsidP="0042658B">
      <w:pPr>
        <w:ind w:firstLine="720"/>
        <w:jc w:val="both"/>
        <w:rPr>
          <w:rFonts w:ascii="Times New Roman" w:eastAsia="Calibri" w:hAnsi="Times New Roman" w:cs="Calibri"/>
          <w:sz w:val="28"/>
          <w:szCs w:val="28"/>
          <w:lang w:val="en-US"/>
        </w:rPr>
      </w:pPr>
      <w:r>
        <w:rPr>
          <w:rFonts w:ascii="Times New Roman" w:eastAsia="Calibri" w:hAnsi="Times New Roman" w:cs="Calibri"/>
          <w:sz w:val="28"/>
          <w:szCs w:val="28"/>
          <w:lang w:val="en-US"/>
        </w:rPr>
        <w:t xml:space="preserve">2. </w:t>
      </w:r>
      <w:r w:rsidR="0034676D" w:rsidRPr="0034676D">
        <w:rPr>
          <w:rFonts w:ascii="Times New Roman" w:eastAsia="Calibri" w:hAnsi="Times New Roman" w:cs="Calibri"/>
          <w:sz w:val="28"/>
          <w:szCs w:val="28"/>
          <w:lang w:val="en-US"/>
        </w:rPr>
        <w:t>Để kịp thời thống nhất công tác quản lý hoạt động dạy thêm, học thêm trên địa bàn tỉnh theo quy định của Bộ Giáo dục và Đào tạo, Sở Giáo dục và Đào tạo kính trình UBND tỉnh xem xét, ban hành Quyết đị</w:t>
      </w:r>
      <w:r w:rsidR="0034676D">
        <w:rPr>
          <w:rFonts w:ascii="Times New Roman" w:eastAsia="Calibri" w:hAnsi="Times New Roman" w:cs="Calibri"/>
          <w:sz w:val="28"/>
          <w:szCs w:val="28"/>
          <w:lang w:val="en-US"/>
        </w:rPr>
        <w:t xml:space="preserve">nh trong tháng </w:t>
      </w:r>
      <w:r w:rsidR="0042658B">
        <w:rPr>
          <w:rFonts w:ascii="Times New Roman" w:eastAsia="Calibri" w:hAnsi="Times New Roman" w:cs="Calibri"/>
          <w:sz w:val="28"/>
          <w:szCs w:val="28"/>
          <w:lang w:val="en-US"/>
        </w:rPr>
        <w:t>5</w:t>
      </w:r>
      <w:r w:rsidR="0034676D" w:rsidRPr="0034676D">
        <w:rPr>
          <w:rFonts w:ascii="Times New Roman" w:eastAsia="Calibri" w:hAnsi="Times New Roman" w:cs="Calibri"/>
          <w:sz w:val="28"/>
          <w:szCs w:val="28"/>
          <w:lang w:val="en-US"/>
        </w:rPr>
        <w:t xml:space="preserve"> năm 202</w:t>
      </w:r>
      <w:r w:rsidR="0042658B">
        <w:rPr>
          <w:rFonts w:ascii="Times New Roman" w:eastAsia="Calibri" w:hAnsi="Times New Roman" w:cs="Calibri"/>
          <w:sz w:val="28"/>
          <w:szCs w:val="28"/>
          <w:lang w:val="en-US"/>
        </w:rPr>
        <w:t>6</w:t>
      </w:r>
      <w:r w:rsidR="0034676D">
        <w:rPr>
          <w:rFonts w:ascii="Times New Roman" w:eastAsia="Calibri" w:hAnsi="Times New Roman" w:cs="Calibri"/>
          <w:sz w:val="28"/>
          <w:szCs w:val="28"/>
          <w:lang w:val="en-US"/>
        </w:rPr>
        <w:t xml:space="preserve">. </w:t>
      </w:r>
      <w:r w:rsidR="0034676D" w:rsidRPr="0034676D">
        <w:rPr>
          <w:rFonts w:ascii="Times New Roman" w:eastAsia="Calibri" w:hAnsi="Times New Roman" w:cs="Calibri"/>
          <w:sz w:val="28"/>
          <w:szCs w:val="28"/>
          <w:lang w:val="en-US"/>
        </w:rPr>
        <w:t>Dự kiến Quyết định có hiệu lực thi hành kể từ</w:t>
      </w:r>
      <w:r w:rsidR="0042658B">
        <w:rPr>
          <w:rFonts w:ascii="Times New Roman" w:eastAsia="Calibri" w:hAnsi="Times New Roman" w:cs="Calibri"/>
          <w:sz w:val="28"/>
          <w:szCs w:val="28"/>
          <w:lang w:val="en-US"/>
        </w:rPr>
        <w:t xml:space="preserve"> ngày... tháng... năm 2026</w:t>
      </w:r>
      <w:r w:rsidR="0034676D" w:rsidRPr="0034676D">
        <w:rPr>
          <w:rFonts w:ascii="Times New Roman" w:eastAsia="Calibri" w:hAnsi="Times New Roman" w:cs="Calibri"/>
          <w:sz w:val="28"/>
          <w:szCs w:val="28"/>
          <w:lang w:val="en-US"/>
        </w:rPr>
        <w:t xml:space="preserve"> (sau 10 ngày kể từ ngày ký ban hành)</w:t>
      </w:r>
      <w:r w:rsidRPr="003D5200">
        <w:rPr>
          <w:rFonts w:ascii="Times New Roman" w:eastAsia="Calibri" w:hAnsi="Times New Roman" w:cs="Calibri"/>
          <w:sz w:val="28"/>
          <w:szCs w:val="28"/>
          <w:lang w:val="en-US"/>
        </w:rPr>
        <w:t>.</w:t>
      </w:r>
    </w:p>
    <w:p w:rsidR="00D240F7" w:rsidRPr="00D240F7" w:rsidRDefault="00D240F7" w:rsidP="0042658B">
      <w:pPr>
        <w:autoSpaceDE w:val="0"/>
        <w:autoSpaceDN w:val="0"/>
        <w:adjustRightInd w:val="0"/>
        <w:ind w:firstLine="720"/>
        <w:jc w:val="both"/>
        <w:rPr>
          <w:rFonts w:ascii="Times New Roman" w:eastAsia="Calibri" w:hAnsi="Times New Roman" w:cs="Calibri"/>
          <w:sz w:val="28"/>
          <w:szCs w:val="28"/>
          <w:lang w:val="en-US"/>
        </w:rPr>
      </w:pPr>
      <w:r w:rsidRPr="00D240F7">
        <w:rPr>
          <w:rFonts w:ascii="Times New Roman" w:eastAsia="Calibri" w:hAnsi="Times New Roman" w:cs="Calibri"/>
          <w:sz w:val="28"/>
          <w:szCs w:val="28"/>
          <w:lang w:val="en-US"/>
        </w:rPr>
        <w:t xml:space="preserve">Trên đây là toàn bộ nội dung Tờ trình về việc </w:t>
      </w:r>
      <w:r w:rsidR="0034676D">
        <w:rPr>
          <w:rFonts w:ascii="Times New Roman" w:eastAsia="Calibri" w:hAnsi="Times New Roman" w:cs="Calibri"/>
          <w:sz w:val="28"/>
          <w:szCs w:val="28"/>
          <w:lang w:val="en-US"/>
        </w:rPr>
        <w:t>ban hành</w:t>
      </w:r>
      <w:r w:rsidRPr="00D240F7">
        <w:rPr>
          <w:rFonts w:ascii="Times New Roman" w:eastAsia="Calibri" w:hAnsi="Times New Roman" w:cs="Calibri"/>
          <w:sz w:val="28"/>
          <w:szCs w:val="28"/>
          <w:lang w:val="en-US"/>
        </w:rPr>
        <w:t xml:space="preserve"> Quyết định quy định về dạy thêm, học thêm trên địa bàn tỉnh</w:t>
      </w:r>
      <w:r w:rsidR="008C6C6A">
        <w:rPr>
          <w:rFonts w:ascii="Times New Roman" w:eastAsia="Calibri" w:hAnsi="Times New Roman" w:cs="Calibri"/>
          <w:sz w:val="28"/>
          <w:szCs w:val="28"/>
          <w:lang w:val="en-US"/>
        </w:rPr>
        <w:t>./</w:t>
      </w:r>
      <w:r w:rsidRPr="00D240F7">
        <w:rPr>
          <w:rFonts w:ascii="Times New Roman" w:eastAsia="Calibri" w:hAnsi="Times New Roman" w:cs="Calibri"/>
          <w:sz w:val="28"/>
          <w:szCs w:val="28"/>
          <w:lang w:val="en-US"/>
        </w:rPr>
        <w:t xml:space="preserve">. </w:t>
      </w:r>
    </w:p>
    <w:p w:rsidR="00E33BA2" w:rsidRDefault="00E33BA2" w:rsidP="0042658B">
      <w:pPr>
        <w:autoSpaceDE w:val="0"/>
        <w:autoSpaceDN w:val="0"/>
        <w:adjustRightInd w:val="0"/>
        <w:spacing w:after="240"/>
        <w:ind w:firstLine="720"/>
        <w:rPr>
          <w:rFonts w:ascii="Times New Roman" w:hAnsi="Times New Roman" w:cs="Times New Roman"/>
          <w:sz w:val="28"/>
          <w:szCs w:val="28"/>
          <w:lang w:val="en-US"/>
        </w:rPr>
      </w:pPr>
      <w:r w:rsidRPr="00E33BA2">
        <w:rPr>
          <w:rFonts w:ascii="Times New Roman" w:hAnsi="Times New Roman" w:cs="Times New Roman"/>
          <w:i/>
          <w:iCs/>
          <w:sz w:val="28"/>
          <w:szCs w:val="28"/>
          <w:lang w:val="en"/>
        </w:rPr>
        <w:t>(Xin g</w:t>
      </w:r>
      <w:r w:rsidRPr="00E33BA2">
        <w:rPr>
          <w:rFonts w:ascii="Times New Roman" w:hAnsi="Times New Roman" w:cs="Times New Roman"/>
          <w:i/>
          <w:iCs/>
          <w:sz w:val="28"/>
          <w:szCs w:val="28"/>
        </w:rPr>
        <w:t>ửi k</w:t>
      </w:r>
      <w:r w:rsidRPr="00E33BA2">
        <w:rPr>
          <w:rFonts w:ascii="Times New Roman" w:hAnsi="Times New Roman" w:cs="Times New Roman"/>
          <w:i/>
          <w:iCs/>
          <w:sz w:val="28"/>
          <w:szCs w:val="28"/>
          <w:lang w:val="en-US"/>
        </w:rPr>
        <w:t>èm theo:</w:t>
      </w:r>
      <w:r w:rsidR="003D5200">
        <w:rPr>
          <w:rFonts w:ascii="Times New Roman" w:hAnsi="Times New Roman" w:cs="Times New Roman"/>
          <w:i/>
          <w:iCs/>
          <w:sz w:val="28"/>
          <w:szCs w:val="28"/>
          <w:lang w:val="en-US"/>
        </w:rPr>
        <w:t xml:space="preserve"> </w:t>
      </w:r>
      <w:r w:rsidR="001B0F97">
        <w:rPr>
          <w:rFonts w:ascii="Times New Roman" w:hAnsi="Times New Roman" w:cs="Times New Roman"/>
          <w:i/>
          <w:iCs/>
          <w:sz w:val="28"/>
          <w:szCs w:val="28"/>
          <w:lang w:val="en-US"/>
        </w:rPr>
        <w:t>dự thảo Quyết định</w:t>
      </w:r>
      <w:r w:rsidR="003D5200">
        <w:rPr>
          <w:rFonts w:ascii="Times New Roman" w:hAnsi="Times New Roman" w:cs="Times New Roman"/>
          <w:i/>
          <w:iCs/>
          <w:sz w:val="28"/>
          <w:szCs w:val="28"/>
          <w:lang w:val="en-US"/>
        </w:rPr>
        <w:t xml:space="preserve"> của UBND tỉnh</w:t>
      </w:r>
      <w:r w:rsidRPr="00E33BA2">
        <w:rPr>
          <w:rFonts w:ascii="Times New Roman" w:hAnsi="Times New Roman" w:cs="Times New Roman"/>
          <w:sz w:val="28"/>
          <w:szCs w:val="28"/>
          <w:lang w:val="en-US"/>
        </w:rPr>
        <w:t>).</w:t>
      </w:r>
      <w:r w:rsidR="005A4324">
        <w:rPr>
          <w:rFonts w:ascii="Times New Roman" w:hAnsi="Times New Roman" w:cs="Times New Roman"/>
          <w:sz w:val="28"/>
          <w:szCs w:val="28"/>
          <w:lang w:val="en-US"/>
        </w:rPr>
        <w:t>/.</w:t>
      </w:r>
    </w:p>
    <w:tbl>
      <w:tblPr>
        <w:tblW w:w="9464" w:type="dxa"/>
        <w:tblLayout w:type="fixed"/>
        <w:tblLook w:val="04A0" w:firstRow="1" w:lastRow="0" w:firstColumn="1" w:lastColumn="0" w:noHBand="0" w:noVBand="1"/>
      </w:tblPr>
      <w:tblGrid>
        <w:gridCol w:w="4970"/>
        <w:gridCol w:w="4494"/>
      </w:tblGrid>
      <w:tr w:rsidR="001B0F97" w:rsidRPr="001B0F97">
        <w:tc>
          <w:tcPr>
            <w:tcW w:w="4970" w:type="dxa"/>
          </w:tcPr>
          <w:p w:rsidR="001B0F97" w:rsidRPr="001B0F97" w:rsidRDefault="001B0F97">
            <w:pPr>
              <w:spacing w:before="120"/>
              <w:rPr>
                <w:rFonts w:ascii="Times New Roman" w:hAnsi="Times New Roman" w:cs="Times New Roman"/>
                <w:b/>
                <w:i/>
                <w:sz w:val="26"/>
                <w:szCs w:val="26"/>
              </w:rPr>
            </w:pPr>
            <w:r w:rsidRPr="001B0F97">
              <w:rPr>
                <w:rFonts w:ascii="Times New Roman" w:hAnsi="Times New Roman" w:cs="Times New Roman"/>
                <w:b/>
                <w:i/>
                <w:sz w:val="24"/>
                <w:szCs w:val="22"/>
              </w:rPr>
              <w:t>Nơi nhận:</w:t>
            </w:r>
          </w:p>
        </w:tc>
        <w:tc>
          <w:tcPr>
            <w:tcW w:w="4494" w:type="dxa"/>
            <w:vMerge w:val="restart"/>
          </w:tcPr>
          <w:p w:rsidR="001B0F97" w:rsidRPr="001B0F97" w:rsidRDefault="001B0F97" w:rsidP="00C80454">
            <w:pPr>
              <w:jc w:val="center"/>
              <w:rPr>
                <w:rFonts w:ascii="Times New Roman" w:hAnsi="Times New Roman" w:cs="Times New Roman"/>
                <w:b/>
                <w:sz w:val="28"/>
              </w:rPr>
            </w:pPr>
            <w:r w:rsidRPr="001B0F97">
              <w:rPr>
                <w:rFonts w:ascii="Times New Roman" w:hAnsi="Times New Roman" w:cs="Times New Roman"/>
                <w:b/>
                <w:sz w:val="28"/>
              </w:rPr>
              <w:t>GIÁM ĐỐC</w:t>
            </w:r>
          </w:p>
          <w:p w:rsidR="001B0F97" w:rsidRPr="001B0F97" w:rsidRDefault="001B0F97">
            <w:pPr>
              <w:tabs>
                <w:tab w:val="center" w:pos="2193"/>
              </w:tabs>
              <w:ind w:right="-108"/>
              <w:rPr>
                <w:rFonts w:ascii="Times New Roman" w:hAnsi="Times New Roman" w:cs="Times New Roman"/>
                <w:b/>
              </w:rPr>
            </w:pPr>
            <w:r w:rsidRPr="001B0F97">
              <w:rPr>
                <w:rFonts w:ascii="Times New Roman" w:hAnsi="Times New Roman" w:cs="Times New Roman"/>
                <w:sz w:val="22"/>
                <w:szCs w:val="22"/>
              </w:rPr>
              <w:t xml:space="preserve">            </w:t>
            </w:r>
            <w:r w:rsidRPr="001B0F97">
              <w:rPr>
                <w:rFonts w:ascii="Times New Roman" w:hAnsi="Times New Roman" w:cs="Times New Roman"/>
                <w:sz w:val="22"/>
                <w:szCs w:val="22"/>
              </w:rPr>
              <w:tab/>
            </w:r>
          </w:p>
          <w:p w:rsidR="001B0F97" w:rsidRPr="001B0F97" w:rsidRDefault="001B0F97">
            <w:pPr>
              <w:ind w:right="-108"/>
              <w:rPr>
                <w:rFonts w:ascii="Times New Roman" w:hAnsi="Times New Roman" w:cs="Times New Roman"/>
                <w:sz w:val="22"/>
                <w:szCs w:val="22"/>
              </w:rPr>
            </w:pPr>
          </w:p>
          <w:p w:rsidR="001B0F97" w:rsidRPr="001B0F97" w:rsidRDefault="001B0F97">
            <w:pPr>
              <w:ind w:right="-108"/>
              <w:rPr>
                <w:rFonts w:ascii="Times New Roman" w:hAnsi="Times New Roman" w:cs="Times New Roman"/>
                <w:sz w:val="22"/>
                <w:szCs w:val="22"/>
              </w:rPr>
            </w:pPr>
          </w:p>
          <w:p w:rsidR="001B0F97" w:rsidRPr="001B0F97" w:rsidRDefault="001B0F97">
            <w:pPr>
              <w:ind w:right="-108"/>
              <w:rPr>
                <w:rFonts w:ascii="Times New Roman" w:hAnsi="Times New Roman" w:cs="Times New Roman"/>
                <w:sz w:val="22"/>
                <w:szCs w:val="22"/>
              </w:rPr>
            </w:pPr>
          </w:p>
          <w:p w:rsidR="001B0F97" w:rsidRPr="001B0F97" w:rsidRDefault="001B0F97">
            <w:pPr>
              <w:ind w:right="-108"/>
              <w:rPr>
                <w:rFonts w:ascii="Times New Roman" w:hAnsi="Times New Roman" w:cs="Times New Roman"/>
                <w:sz w:val="22"/>
                <w:szCs w:val="22"/>
              </w:rPr>
            </w:pPr>
            <w:bookmarkStart w:id="0" w:name="_GoBack"/>
            <w:bookmarkEnd w:id="0"/>
          </w:p>
          <w:p w:rsidR="001B0F97" w:rsidRPr="001B0F97" w:rsidRDefault="001B0F97" w:rsidP="003D5200">
            <w:pPr>
              <w:tabs>
                <w:tab w:val="left" w:pos="1140"/>
                <w:tab w:val="left" w:pos="1673"/>
              </w:tabs>
              <w:ind w:right="-108"/>
              <w:jc w:val="center"/>
              <w:rPr>
                <w:rFonts w:ascii="Times New Roman" w:hAnsi="Times New Roman" w:cs="Times New Roman"/>
                <w:b/>
                <w:sz w:val="28"/>
                <w:szCs w:val="28"/>
                <w:lang w:val="en-US"/>
              </w:rPr>
            </w:pPr>
            <w:r w:rsidRPr="001B0F97">
              <w:rPr>
                <w:rFonts w:ascii="Times New Roman" w:hAnsi="Times New Roman" w:cs="Times New Roman"/>
                <w:b/>
                <w:sz w:val="28"/>
                <w:szCs w:val="28"/>
              </w:rPr>
              <w:t xml:space="preserve">Nguyễn </w:t>
            </w:r>
            <w:r>
              <w:rPr>
                <w:rFonts w:ascii="Times New Roman" w:hAnsi="Times New Roman" w:cs="Times New Roman"/>
                <w:b/>
                <w:sz w:val="28"/>
                <w:szCs w:val="28"/>
                <w:lang w:val="en-US"/>
              </w:rPr>
              <w:t>Quang Thái</w:t>
            </w:r>
          </w:p>
        </w:tc>
      </w:tr>
      <w:tr w:rsidR="001B0F97" w:rsidRPr="001B0F97">
        <w:tc>
          <w:tcPr>
            <w:tcW w:w="4970" w:type="dxa"/>
          </w:tcPr>
          <w:p w:rsidR="001B0F97" w:rsidRPr="001B0F97" w:rsidRDefault="001B0F97">
            <w:pPr>
              <w:rPr>
                <w:rFonts w:ascii="Times New Roman" w:hAnsi="Times New Roman" w:cs="Times New Roman"/>
                <w:sz w:val="22"/>
                <w:szCs w:val="22"/>
              </w:rPr>
            </w:pPr>
            <w:r w:rsidRPr="001B0F97">
              <w:rPr>
                <w:rFonts w:ascii="Times New Roman" w:hAnsi="Times New Roman" w:cs="Times New Roman"/>
                <w:sz w:val="22"/>
                <w:szCs w:val="22"/>
              </w:rPr>
              <w:t>- Như trên;</w:t>
            </w:r>
          </w:p>
          <w:p w:rsidR="001B0F97" w:rsidRPr="001B0F97" w:rsidRDefault="001B0F97">
            <w:pPr>
              <w:rPr>
                <w:rFonts w:ascii="Times New Roman" w:hAnsi="Times New Roman" w:cs="Times New Roman"/>
                <w:sz w:val="22"/>
                <w:szCs w:val="22"/>
              </w:rPr>
            </w:pPr>
            <w:r w:rsidRPr="001B0F97">
              <w:rPr>
                <w:rFonts w:ascii="Times New Roman" w:hAnsi="Times New Roman" w:cs="Times New Roman"/>
                <w:sz w:val="22"/>
                <w:szCs w:val="22"/>
              </w:rPr>
              <w:t>- GĐ, các PGĐ;</w:t>
            </w:r>
          </w:p>
          <w:p w:rsidR="001B0F97" w:rsidRPr="001B0F97" w:rsidRDefault="001B0F97">
            <w:pPr>
              <w:tabs>
                <w:tab w:val="right" w:pos="4754"/>
              </w:tabs>
              <w:rPr>
                <w:rFonts w:ascii="Times New Roman" w:hAnsi="Times New Roman" w:cs="Times New Roman"/>
                <w:sz w:val="22"/>
                <w:szCs w:val="22"/>
              </w:rPr>
            </w:pPr>
            <w:r w:rsidRPr="001B0F97">
              <w:rPr>
                <w:rFonts w:ascii="Times New Roman" w:hAnsi="Times New Roman" w:cs="Times New Roman"/>
                <w:sz w:val="22"/>
                <w:szCs w:val="22"/>
              </w:rPr>
              <w:t>- Lưu: VT, GDPT</w:t>
            </w:r>
            <w:r w:rsidRPr="0042658B">
              <w:rPr>
                <w:rFonts w:ascii="Times New Roman" w:hAnsi="Times New Roman" w:cs="Times New Roman"/>
                <w:sz w:val="16"/>
                <w:szCs w:val="22"/>
              </w:rPr>
              <w:t>(Đ</w:t>
            </w:r>
            <w:r w:rsidR="0042658B" w:rsidRPr="0042658B">
              <w:rPr>
                <w:rFonts w:ascii="Times New Roman" w:hAnsi="Times New Roman" w:cs="Times New Roman"/>
                <w:sz w:val="16"/>
                <w:szCs w:val="22"/>
                <w:lang w:val="en-US"/>
              </w:rPr>
              <w:t>ông</w:t>
            </w:r>
            <w:r w:rsidRPr="0042658B">
              <w:rPr>
                <w:rFonts w:ascii="Times New Roman" w:hAnsi="Times New Roman" w:cs="Times New Roman"/>
                <w:sz w:val="16"/>
                <w:szCs w:val="22"/>
              </w:rPr>
              <w:t>)</w:t>
            </w:r>
            <w:r w:rsidRPr="001B0F97">
              <w:rPr>
                <w:rFonts w:ascii="Times New Roman" w:hAnsi="Times New Roman" w:cs="Times New Roman"/>
                <w:sz w:val="22"/>
                <w:szCs w:val="22"/>
              </w:rPr>
              <w:t>.</w:t>
            </w:r>
            <w:r w:rsidRPr="001B0F97">
              <w:rPr>
                <w:rFonts w:ascii="Times New Roman" w:hAnsi="Times New Roman" w:cs="Times New Roman"/>
                <w:sz w:val="22"/>
                <w:szCs w:val="22"/>
              </w:rPr>
              <w:tab/>
            </w:r>
          </w:p>
          <w:p w:rsidR="001B0F97" w:rsidRPr="001B0F97" w:rsidRDefault="001B0F97">
            <w:pPr>
              <w:tabs>
                <w:tab w:val="left" w:pos="3278"/>
              </w:tabs>
              <w:rPr>
                <w:rFonts w:ascii="Times New Roman" w:hAnsi="Times New Roman" w:cs="Times New Roman"/>
                <w:sz w:val="22"/>
                <w:szCs w:val="22"/>
              </w:rPr>
            </w:pPr>
            <w:r w:rsidRPr="001B0F97">
              <w:rPr>
                <w:rFonts w:ascii="Times New Roman" w:hAnsi="Times New Roman" w:cs="Times New Roman"/>
                <w:sz w:val="22"/>
                <w:szCs w:val="22"/>
              </w:rPr>
              <w:tab/>
            </w:r>
          </w:p>
        </w:tc>
        <w:tc>
          <w:tcPr>
            <w:tcW w:w="4494" w:type="dxa"/>
            <w:vMerge/>
          </w:tcPr>
          <w:p w:rsidR="001B0F97" w:rsidRPr="001B0F97" w:rsidRDefault="001B0F97">
            <w:pPr>
              <w:rPr>
                <w:rFonts w:ascii="Times New Roman" w:hAnsi="Times New Roman" w:cs="Times New Roman"/>
              </w:rPr>
            </w:pPr>
          </w:p>
        </w:tc>
      </w:tr>
    </w:tbl>
    <w:p w:rsidR="00546EC9" w:rsidRPr="00E33BA2" w:rsidRDefault="00546EC9">
      <w:pPr>
        <w:rPr>
          <w:rFonts w:ascii="Times New Roman" w:hAnsi="Times New Roman" w:cs="Times New Roman"/>
        </w:rPr>
      </w:pPr>
    </w:p>
    <w:sectPr w:rsidR="00546EC9" w:rsidRPr="00E33BA2" w:rsidSect="00417458">
      <w:headerReference w:type="default" r:id="rId7"/>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63" w:rsidRDefault="00220A63" w:rsidP="00D01733">
      <w:r>
        <w:separator/>
      </w:r>
    </w:p>
  </w:endnote>
  <w:endnote w:type="continuationSeparator" w:id="0">
    <w:p w:rsidR="00220A63" w:rsidRDefault="00220A63" w:rsidP="00D0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63" w:rsidRDefault="00220A63" w:rsidP="00D01733">
      <w:r>
        <w:separator/>
      </w:r>
    </w:p>
  </w:footnote>
  <w:footnote w:type="continuationSeparator" w:id="0">
    <w:p w:rsidR="00220A63" w:rsidRDefault="00220A63" w:rsidP="00D01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978"/>
      <w:docPartObj>
        <w:docPartGallery w:val="Page Numbers (Top of Page)"/>
        <w:docPartUnique/>
      </w:docPartObj>
    </w:sdtPr>
    <w:sdtEndPr>
      <w:rPr>
        <w:rFonts w:ascii="Times New Roman" w:hAnsi="Times New Roman" w:cs="Times New Roman"/>
        <w:noProof/>
        <w:sz w:val="26"/>
        <w:szCs w:val="26"/>
      </w:rPr>
    </w:sdtEndPr>
    <w:sdtContent>
      <w:p w:rsidR="00D01733" w:rsidRPr="00D01733" w:rsidRDefault="00D01733">
        <w:pPr>
          <w:pStyle w:val="Header"/>
          <w:jc w:val="center"/>
          <w:rPr>
            <w:rFonts w:ascii="Times New Roman" w:hAnsi="Times New Roman" w:cs="Times New Roman"/>
            <w:sz w:val="26"/>
            <w:szCs w:val="26"/>
          </w:rPr>
        </w:pPr>
        <w:r w:rsidRPr="00D01733">
          <w:rPr>
            <w:rFonts w:ascii="Times New Roman" w:hAnsi="Times New Roman" w:cs="Times New Roman"/>
            <w:sz w:val="26"/>
            <w:szCs w:val="26"/>
          </w:rPr>
          <w:fldChar w:fldCharType="begin"/>
        </w:r>
        <w:r w:rsidRPr="00D01733">
          <w:rPr>
            <w:rFonts w:ascii="Times New Roman" w:hAnsi="Times New Roman" w:cs="Times New Roman"/>
            <w:sz w:val="26"/>
            <w:szCs w:val="26"/>
          </w:rPr>
          <w:instrText xml:space="preserve"> PAGE   \* MERGEFORMAT </w:instrText>
        </w:r>
        <w:r w:rsidRPr="00D01733">
          <w:rPr>
            <w:rFonts w:ascii="Times New Roman" w:hAnsi="Times New Roman" w:cs="Times New Roman"/>
            <w:sz w:val="26"/>
            <w:szCs w:val="26"/>
          </w:rPr>
          <w:fldChar w:fldCharType="separate"/>
        </w:r>
        <w:r w:rsidR="0042658B">
          <w:rPr>
            <w:rFonts w:ascii="Times New Roman" w:hAnsi="Times New Roman" w:cs="Times New Roman"/>
            <w:noProof/>
            <w:sz w:val="26"/>
            <w:szCs w:val="26"/>
          </w:rPr>
          <w:t>2</w:t>
        </w:r>
        <w:r w:rsidRPr="00D01733">
          <w:rPr>
            <w:rFonts w:ascii="Times New Roman" w:hAnsi="Times New Roman" w:cs="Times New Roman"/>
            <w:noProof/>
            <w:sz w:val="26"/>
            <w:szCs w:val="26"/>
          </w:rPr>
          <w:fldChar w:fldCharType="end"/>
        </w:r>
      </w:p>
    </w:sdtContent>
  </w:sdt>
  <w:p w:rsidR="00D01733" w:rsidRDefault="00D01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76F"/>
    <w:multiLevelType w:val="multilevel"/>
    <w:tmpl w:val="83FE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F7F62"/>
    <w:multiLevelType w:val="multilevel"/>
    <w:tmpl w:val="43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A2"/>
    <w:rsid w:val="00002A9A"/>
    <w:rsid w:val="00090E6D"/>
    <w:rsid w:val="000A2BAE"/>
    <w:rsid w:val="001B0F97"/>
    <w:rsid w:val="00220A63"/>
    <w:rsid w:val="00224DA8"/>
    <w:rsid w:val="0030040C"/>
    <w:rsid w:val="0030430B"/>
    <w:rsid w:val="0034676D"/>
    <w:rsid w:val="003D5200"/>
    <w:rsid w:val="00417458"/>
    <w:rsid w:val="0042658B"/>
    <w:rsid w:val="00546EC9"/>
    <w:rsid w:val="005A4324"/>
    <w:rsid w:val="005F069A"/>
    <w:rsid w:val="008103FD"/>
    <w:rsid w:val="0083292D"/>
    <w:rsid w:val="00834BA4"/>
    <w:rsid w:val="008640E1"/>
    <w:rsid w:val="008C6C6A"/>
    <w:rsid w:val="008F6C8B"/>
    <w:rsid w:val="00915404"/>
    <w:rsid w:val="009671A1"/>
    <w:rsid w:val="009D57B4"/>
    <w:rsid w:val="009D7557"/>
    <w:rsid w:val="00AA3216"/>
    <w:rsid w:val="00AA360A"/>
    <w:rsid w:val="00BE6F69"/>
    <w:rsid w:val="00D01733"/>
    <w:rsid w:val="00D240F7"/>
    <w:rsid w:val="00DC4ECC"/>
    <w:rsid w:val="00DE12CE"/>
    <w:rsid w:val="00E33BA2"/>
    <w:rsid w:val="00EF399D"/>
    <w:rsid w:val="00F843E0"/>
    <w:rsid w:val="00FB656A"/>
    <w:rsid w:val="00FC0267"/>
    <w:rsid w:val="00FE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A31B"/>
  <w15:chartTrackingRefBased/>
  <w15:docId w15:val="{D920DA4A-20C3-4CA8-B0CC-462340F5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A2"/>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E33BA2"/>
    <w:pPr>
      <w:spacing w:after="160" w:line="240" w:lineRule="exact"/>
    </w:pPr>
    <w:rPr>
      <w:rFonts w:ascii="Verdana" w:hAnsi="Verdana" w:cs="Verdana"/>
      <w:lang w:val="en-US"/>
    </w:rPr>
  </w:style>
  <w:style w:type="paragraph" w:styleId="NoSpacing">
    <w:name w:val="No Spacing"/>
    <w:uiPriority w:val="1"/>
    <w:qFormat/>
    <w:rsid w:val="001B0F97"/>
    <w:pPr>
      <w:spacing w:after="0" w:line="240" w:lineRule="auto"/>
    </w:pPr>
    <w:rPr>
      <w:rFonts w:eastAsia="Calibri" w:cs="Calibri"/>
      <w:sz w:val="24"/>
    </w:rPr>
  </w:style>
  <w:style w:type="paragraph" w:styleId="NormalWeb">
    <w:name w:val="Normal (Web)"/>
    <w:basedOn w:val="Normal"/>
    <w:uiPriority w:val="99"/>
    <w:semiHidden/>
    <w:unhideWhenUsed/>
    <w:rsid w:val="005F069A"/>
    <w:pPr>
      <w:spacing w:before="100" w:beforeAutospacing="1" w:after="100" w:afterAutospacing="1"/>
    </w:pPr>
    <w:rPr>
      <w:rFonts w:ascii="Times New Roman" w:hAnsi="Times New Roman" w:cs="Times New Roman"/>
      <w:sz w:val="24"/>
      <w:szCs w:val="24"/>
      <w:lang w:val="en-US"/>
    </w:rPr>
  </w:style>
  <w:style w:type="character" w:customStyle="1" w:styleId="citation-85">
    <w:name w:val="citation-85"/>
    <w:basedOn w:val="DefaultParagraphFont"/>
    <w:rsid w:val="005F069A"/>
  </w:style>
  <w:style w:type="character" w:customStyle="1" w:styleId="citation-84">
    <w:name w:val="citation-84"/>
    <w:basedOn w:val="DefaultParagraphFont"/>
    <w:rsid w:val="005F069A"/>
  </w:style>
  <w:style w:type="character" w:customStyle="1" w:styleId="citation-83">
    <w:name w:val="citation-83"/>
    <w:basedOn w:val="DefaultParagraphFont"/>
    <w:rsid w:val="005F069A"/>
  </w:style>
  <w:style w:type="character" w:customStyle="1" w:styleId="citation-82">
    <w:name w:val="citation-82"/>
    <w:basedOn w:val="DefaultParagraphFont"/>
    <w:rsid w:val="005F069A"/>
  </w:style>
  <w:style w:type="character" w:customStyle="1" w:styleId="citation-81">
    <w:name w:val="citation-81"/>
    <w:basedOn w:val="DefaultParagraphFont"/>
    <w:rsid w:val="005F069A"/>
  </w:style>
  <w:style w:type="character" w:customStyle="1" w:styleId="citation-80">
    <w:name w:val="citation-80"/>
    <w:basedOn w:val="DefaultParagraphFont"/>
    <w:rsid w:val="005F069A"/>
  </w:style>
  <w:style w:type="character" w:customStyle="1" w:styleId="citation-79">
    <w:name w:val="citation-79"/>
    <w:basedOn w:val="DefaultParagraphFont"/>
    <w:rsid w:val="005F069A"/>
  </w:style>
  <w:style w:type="character" w:customStyle="1" w:styleId="citation-78">
    <w:name w:val="citation-78"/>
    <w:basedOn w:val="DefaultParagraphFont"/>
    <w:rsid w:val="009671A1"/>
  </w:style>
  <w:style w:type="character" w:customStyle="1" w:styleId="citation-77">
    <w:name w:val="citation-77"/>
    <w:basedOn w:val="DefaultParagraphFont"/>
    <w:rsid w:val="009671A1"/>
  </w:style>
  <w:style w:type="character" w:customStyle="1" w:styleId="citation-76">
    <w:name w:val="citation-76"/>
    <w:basedOn w:val="DefaultParagraphFont"/>
    <w:rsid w:val="009671A1"/>
  </w:style>
  <w:style w:type="character" w:customStyle="1" w:styleId="citation-75">
    <w:name w:val="citation-75"/>
    <w:basedOn w:val="DefaultParagraphFont"/>
    <w:rsid w:val="009671A1"/>
  </w:style>
  <w:style w:type="character" w:customStyle="1" w:styleId="citation-74">
    <w:name w:val="citation-74"/>
    <w:basedOn w:val="DefaultParagraphFont"/>
    <w:rsid w:val="009671A1"/>
  </w:style>
  <w:style w:type="character" w:customStyle="1" w:styleId="citation-73">
    <w:name w:val="citation-73"/>
    <w:basedOn w:val="DefaultParagraphFont"/>
    <w:rsid w:val="00224DA8"/>
  </w:style>
  <w:style w:type="character" w:customStyle="1" w:styleId="citation-72">
    <w:name w:val="citation-72"/>
    <w:basedOn w:val="DefaultParagraphFont"/>
    <w:rsid w:val="00224DA8"/>
  </w:style>
  <w:style w:type="character" w:customStyle="1" w:styleId="citation-70">
    <w:name w:val="citation-70"/>
    <w:basedOn w:val="DefaultParagraphFont"/>
    <w:rsid w:val="003D5200"/>
  </w:style>
  <w:style w:type="character" w:customStyle="1" w:styleId="citation-69">
    <w:name w:val="citation-69"/>
    <w:basedOn w:val="DefaultParagraphFont"/>
    <w:rsid w:val="003D5200"/>
  </w:style>
  <w:style w:type="character" w:customStyle="1" w:styleId="citation-68">
    <w:name w:val="citation-68"/>
    <w:basedOn w:val="DefaultParagraphFont"/>
    <w:rsid w:val="003D5200"/>
  </w:style>
  <w:style w:type="character" w:customStyle="1" w:styleId="citation-67">
    <w:name w:val="citation-67"/>
    <w:basedOn w:val="DefaultParagraphFont"/>
    <w:rsid w:val="003D5200"/>
  </w:style>
  <w:style w:type="character" w:customStyle="1" w:styleId="citation-66">
    <w:name w:val="citation-66"/>
    <w:basedOn w:val="DefaultParagraphFont"/>
    <w:rsid w:val="003D5200"/>
  </w:style>
  <w:style w:type="character" w:customStyle="1" w:styleId="citation-65">
    <w:name w:val="citation-65"/>
    <w:basedOn w:val="DefaultParagraphFont"/>
    <w:rsid w:val="003D5200"/>
  </w:style>
  <w:style w:type="character" w:customStyle="1" w:styleId="citation-64">
    <w:name w:val="citation-64"/>
    <w:basedOn w:val="DefaultParagraphFont"/>
    <w:rsid w:val="003D5200"/>
  </w:style>
  <w:style w:type="character" w:customStyle="1" w:styleId="citation-63">
    <w:name w:val="citation-63"/>
    <w:basedOn w:val="DefaultParagraphFont"/>
    <w:rsid w:val="003D5200"/>
  </w:style>
  <w:style w:type="character" w:customStyle="1" w:styleId="citation-62">
    <w:name w:val="citation-62"/>
    <w:basedOn w:val="DefaultParagraphFont"/>
    <w:rsid w:val="003D5200"/>
  </w:style>
  <w:style w:type="character" w:customStyle="1" w:styleId="citation-61">
    <w:name w:val="citation-61"/>
    <w:basedOn w:val="DefaultParagraphFont"/>
    <w:rsid w:val="003D5200"/>
  </w:style>
  <w:style w:type="paragraph" w:styleId="Header">
    <w:name w:val="header"/>
    <w:basedOn w:val="Normal"/>
    <w:link w:val="HeaderChar"/>
    <w:uiPriority w:val="99"/>
    <w:unhideWhenUsed/>
    <w:rsid w:val="00D01733"/>
    <w:pPr>
      <w:tabs>
        <w:tab w:val="center" w:pos="4680"/>
        <w:tab w:val="right" w:pos="9360"/>
      </w:tabs>
    </w:pPr>
  </w:style>
  <w:style w:type="character" w:customStyle="1" w:styleId="HeaderChar">
    <w:name w:val="Header Char"/>
    <w:basedOn w:val="DefaultParagraphFont"/>
    <w:link w:val="Header"/>
    <w:uiPriority w:val="99"/>
    <w:rsid w:val="00D01733"/>
    <w:rPr>
      <w:rFonts w:ascii="Arial" w:eastAsia="Times New Roman" w:hAnsi="Arial" w:cs="Arial"/>
      <w:sz w:val="20"/>
      <w:szCs w:val="20"/>
      <w:lang w:val="vi-VN"/>
    </w:rPr>
  </w:style>
  <w:style w:type="paragraph" w:styleId="Footer">
    <w:name w:val="footer"/>
    <w:basedOn w:val="Normal"/>
    <w:link w:val="FooterChar"/>
    <w:uiPriority w:val="99"/>
    <w:unhideWhenUsed/>
    <w:rsid w:val="00D01733"/>
    <w:pPr>
      <w:tabs>
        <w:tab w:val="center" w:pos="4680"/>
        <w:tab w:val="right" w:pos="9360"/>
      </w:tabs>
    </w:pPr>
  </w:style>
  <w:style w:type="character" w:customStyle="1" w:styleId="FooterChar">
    <w:name w:val="Footer Char"/>
    <w:basedOn w:val="DefaultParagraphFont"/>
    <w:link w:val="Footer"/>
    <w:uiPriority w:val="99"/>
    <w:rsid w:val="00D01733"/>
    <w:rPr>
      <w:rFonts w:ascii="Arial" w:eastAsia="Times New Roman" w:hAnsi="Arial" w:cs="Arial"/>
      <w:sz w:val="20"/>
      <w:szCs w:val="20"/>
      <w:lang w:val="vi-VN"/>
    </w:rPr>
  </w:style>
  <w:style w:type="paragraph" w:styleId="BalloonText">
    <w:name w:val="Balloon Text"/>
    <w:basedOn w:val="Normal"/>
    <w:link w:val="BalloonTextChar"/>
    <w:uiPriority w:val="99"/>
    <w:semiHidden/>
    <w:unhideWhenUsed/>
    <w:rsid w:val="005A4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324"/>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655">
      <w:bodyDiv w:val="1"/>
      <w:marLeft w:val="0"/>
      <w:marRight w:val="0"/>
      <w:marTop w:val="0"/>
      <w:marBottom w:val="0"/>
      <w:divBdr>
        <w:top w:val="none" w:sz="0" w:space="0" w:color="auto"/>
        <w:left w:val="none" w:sz="0" w:space="0" w:color="auto"/>
        <w:bottom w:val="none" w:sz="0" w:space="0" w:color="auto"/>
        <w:right w:val="none" w:sz="0" w:space="0" w:color="auto"/>
      </w:divBdr>
    </w:div>
    <w:div w:id="578951546">
      <w:bodyDiv w:val="1"/>
      <w:marLeft w:val="0"/>
      <w:marRight w:val="0"/>
      <w:marTop w:val="0"/>
      <w:marBottom w:val="0"/>
      <w:divBdr>
        <w:top w:val="none" w:sz="0" w:space="0" w:color="auto"/>
        <w:left w:val="none" w:sz="0" w:space="0" w:color="auto"/>
        <w:bottom w:val="none" w:sz="0" w:space="0" w:color="auto"/>
        <w:right w:val="none" w:sz="0" w:space="0" w:color="auto"/>
      </w:divBdr>
    </w:div>
    <w:div w:id="641816451">
      <w:bodyDiv w:val="1"/>
      <w:marLeft w:val="0"/>
      <w:marRight w:val="0"/>
      <w:marTop w:val="0"/>
      <w:marBottom w:val="0"/>
      <w:divBdr>
        <w:top w:val="none" w:sz="0" w:space="0" w:color="auto"/>
        <w:left w:val="none" w:sz="0" w:space="0" w:color="auto"/>
        <w:bottom w:val="none" w:sz="0" w:space="0" w:color="auto"/>
        <w:right w:val="none" w:sz="0" w:space="0" w:color="auto"/>
      </w:divBdr>
    </w:div>
    <w:div w:id="817962913">
      <w:bodyDiv w:val="1"/>
      <w:marLeft w:val="0"/>
      <w:marRight w:val="0"/>
      <w:marTop w:val="0"/>
      <w:marBottom w:val="0"/>
      <w:divBdr>
        <w:top w:val="none" w:sz="0" w:space="0" w:color="auto"/>
        <w:left w:val="none" w:sz="0" w:space="0" w:color="auto"/>
        <w:bottom w:val="none" w:sz="0" w:space="0" w:color="auto"/>
        <w:right w:val="none" w:sz="0" w:space="0" w:color="auto"/>
      </w:divBdr>
    </w:div>
    <w:div w:id="1031030982">
      <w:bodyDiv w:val="1"/>
      <w:marLeft w:val="0"/>
      <w:marRight w:val="0"/>
      <w:marTop w:val="0"/>
      <w:marBottom w:val="0"/>
      <w:divBdr>
        <w:top w:val="none" w:sz="0" w:space="0" w:color="auto"/>
        <w:left w:val="none" w:sz="0" w:space="0" w:color="auto"/>
        <w:bottom w:val="none" w:sz="0" w:space="0" w:color="auto"/>
        <w:right w:val="none" w:sz="0" w:space="0" w:color="auto"/>
      </w:divBdr>
    </w:div>
    <w:div w:id="1082991198">
      <w:bodyDiv w:val="1"/>
      <w:marLeft w:val="0"/>
      <w:marRight w:val="0"/>
      <w:marTop w:val="0"/>
      <w:marBottom w:val="0"/>
      <w:divBdr>
        <w:top w:val="none" w:sz="0" w:space="0" w:color="auto"/>
        <w:left w:val="none" w:sz="0" w:space="0" w:color="auto"/>
        <w:bottom w:val="none" w:sz="0" w:space="0" w:color="auto"/>
        <w:right w:val="none" w:sz="0" w:space="0" w:color="auto"/>
      </w:divBdr>
    </w:div>
    <w:div w:id="16591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2025-11-03T07:55:00Z</cp:lastPrinted>
  <dcterms:created xsi:type="dcterms:W3CDTF">2026-04-29T07:26:00Z</dcterms:created>
  <dcterms:modified xsi:type="dcterms:W3CDTF">2026-04-29T08:59:00Z</dcterms:modified>
</cp:coreProperties>
</file>